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1" w:line="224" w:lineRule="auto"/>
        <w:ind w:left="568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广东省东莞市第</w:t>
      </w:r>
      <w:r>
        <w:rPr>
          <w:rFonts w:hint="eastAsia" w:ascii="宋体" w:hAnsi="宋体" w:eastAsia="宋体" w:cs="宋体"/>
          <w:spacing w:val="10"/>
          <w:sz w:val="35"/>
          <w:szCs w:val="35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XX</w:t>
      </w:r>
      <w:r>
        <w:rPr>
          <w:rFonts w:ascii="宋体" w:hAnsi="宋体" w:eastAsia="宋体" w:cs="宋体"/>
          <w:spacing w:val="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人民法院送达地址、送达方式确认书</w:t>
      </w:r>
    </w:p>
    <w:p>
      <w:pPr>
        <w:spacing w:before="74" w:line="219" w:lineRule="auto"/>
        <w:ind w:left="49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[本件于诉前调解、第一审、第二审、再审（含申诉、申请再审</w:t>
      </w:r>
      <w:r>
        <w:rPr>
          <w:rFonts w:ascii="宋体" w:hAnsi="宋体" w:eastAsia="宋体" w:cs="宋体"/>
          <w:spacing w:val="-2"/>
          <w:sz w:val="24"/>
          <w:szCs w:val="24"/>
        </w:rPr>
        <w:t>）和执行终结前有效]</w:t>
      </w:r>
    </w:p>
    <w:p>
      <w:pPr>
        <w:spacing w:line="230" w:lineRule="exact"/>
      </w:pPr>
    </w:p>
    <w:tbl>
      <w:tblPr>
        <w:tblStyle w:val="5"/>
        <w:tblW w:w="97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3"/>
        <w:gridCol w:w="1274"/>
        <w:gridCol w:w="142"/>
        <w:gridCol w:w="2269"/>
        <w:gridCol w:w="1142"/>
        <w:gridCol w:w="1553"/>
        <w:gridCol w:w="22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103" w:type="dxa"/>
            <w:vAlign w:val="top"/>
          </w:tcPr>
          <w:p>
            <w:pPr>
              <w:pStyle w:val="6"/>
              <w:spacing w:before="159" w:line="225" w:lineRule="auto"/>
              <w:ind w:left="242"/>
              <w:rPr>
                <w:sz w:val="31"/>
                <w:szCs w:val="31"/>
              </w:rPr>
            </w:pPr>
            <w:r>
              <w:rPr>
                <w:spacing w:val="2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案号</w:t>
            </w:r>
          </w:p>
        </w:tc>
        <w:tc>
          <w:tcPr>
            <w:tcW w:w="8676" w:type="dxa"/>
            <w:gridSpan w:val="6"/>
            <w:vAlign w:val="top"/>
          </w:tcPr>
          <w:p>
            <w:pPr>
              <w:pStyle w:val="6"/>
              <w:spacing w:before="159" w:line="225" w:lineRule="auto"/>
              <w:ind w:left="332"/>
              <w:rPr>
                <w:sz w:val="31"/>
                <w:szCs w:val="31"/>
              </w:rPr>
            </w:pPr>
            <w:r>
              <w:rPr>
                <w:spacing w:val="-3"/>
                <w:sz w:val="31"/>
                <w:szCs w:val="31"/>
              </w:rPr>
              <w:t>(</w:t>
            </w:r>
            <w:r>
              <w:rPr>
                <w:rFonts w:hint="eastAsia"/>
                <w:spacing w:val="-3"/>
                <w:sz w:val="31"/>
                <w:szCs w:val="31"/>
                <w:lang w:val="en-US" w:eastAsia="zh-CN"/>
              </w:rPr>
              <w:t xml:space="preserve">    </w:t>
            </w:r>
            <w:r>
              <w:rPr>
                <w:spacing w:val="-3"/>
                <w:sz w:val="31"/>
                <w:szCs w:val="31"/>
              </w:rPr>
              <w:t>)粤</w:t>
            </w:r>
            <w:r>
              <w:rPr>
                <w:spacing w:val="-29"/>
                <w:sz w:val="31"/>
                <w:szCs w:val="31"/>
              </w:rPr>
              <w:t xml:space="preserve"> </w:t>
            </w:r>
            <w:r>
              <w:rPr>
                <w:spacing w:val="-3"/>
                <w:sz w:val="31"/>
                <w:szCs w:val="31"/>
              </w:rPr>
              <w:t>1972                    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7" w:hRule="atLeast"/>
        </w:trPr>
        <w:tc>
          <w:tcPr>
            <w:tcW w:w="1103" w:type="dxa"/>
            <w:textDirection w:val="tbRlV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11" w:lineRule="auto"/>
              <w:ind w:left="777"/>
              <w:rPr>
                <w:sz w:val="31"/>
                <w:szCs w:val="31"/>
              </w:rPr>
            </w:pPr>
            <w:r>
              <w:rPr>
                <w:spacing w:val="8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</w:t>
            </w:r>
            <w:r>
              <w:rPr>
                <w:spacing w:val="152"/>
                <w:sz w:val="31"/>
                <w:szCs w:val="31"/>
              </w:rPr>
              <w:t xml:space="preserve"> </w:t>
            </w:r>
            <w:r>
              <w:rPr>
                <w:spacing w:val="8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</w:t>
            </w:r>
            <w:r>
              <w:rPr>
                <w:spacing w:val="150"/>
                <w:sz w:val="31"/>
                <w:szCs w:val="31"/>
              </w:rPr>
              <w:t xml:space="preserve"> </w:t>
            </w:r>
            <w:r>
              <w:rPr>
                <w:spacing w:val="8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</w:t>
            </w:r>
            <w:r>
              <w:rPr>
                <w:spacing w:val="150"/>
                <w:sz w:val="31"/>
                <w:szCs w:val="31"/>
              </w:rPr>
              <w:t xml:space="preserve"> </w:t>
            </w:r>
            <w:r>
              <w:rPr>
                <w:spacing w:val="8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8676" w:type="dxa"/>
            <w:gridSpan w:val="6"/>
            <w:vAlign w:val="top"/>
          </w:tcPr>
          <w:p>
            <w:pPr>
              <w:pStyle w:val="6"/>
              <w:spacing w:before="36" w:line="218" w:lineRule="auto"/>
              <w:jc w:val="right"/>
            </w:pPr>
            <w:r>
              <w:rPr>
                <w:spacing w:val="-6"/>
              </w:rPr>
              <w:t>1.填写前请仔细阅读告知事项及第二页的《当事人确认送达地址及方式告知》。</w:t>
            </w:r>
          </w:p>
          <w:p>
            <w:pPr>
              <w:pStyle w:val="6"/>
              <w:spacing w:before="28" w:line="233" w:lineRule="auto"/>
              <w:ind w:left="111" w:right="94" w:firstLine="356"/>
            </w:pPr>
            <w:r>
              <w:rPr>
                <w:spacing w:val="-2"/>
              </w:rPr>
              <w:t>2.代理人代为填写当事人本人或本单位的送达地址的，必须有该项特别授权。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否则，必须将本件转交给当事人亲自填写并经代理人核实后，于法院向代理人送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达本件后十五日内，将本件提交给法院。</w:t>
            </w:r>
          </w:p>
          <w:p>
            <w:pPr>
              <w:pStyle w:val="6"/>
              <w:spacing w:before="26" w:line="236" w:lineRule="auto"/>
              <w:ind w:left="112" w:right="107" w:firstLine="357"/>
            </w:pPr>
            <w:r>
              <w:rPr>
                <w:spacing w:val="-2"/>
              </w:rPr>
              <w:t>3.根据有关送达的法律及司法解释规定，本院将优先使用电子送达方式（包括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微信送达、短信送达和网上平台送达等）送达包括判决书、裁定书、调解书和决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定书在内的诉讼文书。当事人需要纸质判决书、裁定书、调解书的，可向本院提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出。</w:t>
            </w:r>
          </w:p>
          <w:p>
            <w:pPr>
              <w:pStyle w:val="6"/>
              <w:spacing w:before="19" w:line="232" w:lineRule="auto"/>
              <w:ind w:left="112" w:firstLine="351"/>
            </w:pPr>
            <w:r>
              <w:rPr>
                <w:spacing w:val="4"/>
              </w:rPr>
              <w:t>4.当事人微信地址信息可通过下列方式采集：1）关注“</w:t>
            </w:r>
            <w:r>
              <w:rPr>
                <w:spacing w:val="3"/>
              </w:rPr>
              <w:t>广东法院诉讼服务</w:t>
            </w:r>
            <w:r>
              <w:rPr>
                <w:spacing w:val="-86"/>
              </w:rPr>
              <w:t xml:space="preserve"> </w:t>
            </w:r>
            <w:r>
              <w:rPr>
                <w:spacing w:val="3"/>
              </w:rPr>
              <w:t>”</w:t>
            </w:r>
            <w:r>
              <w:t xml:space="preserve"> </w:t>
            </w:r>
            <w:r>
              <w:rPr>
                <w:spacing w:val="-2"/>
              </w:rPr>
              <w:t>等微信公众号并进行身份验证;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2）与审判、执行团队的工作微信以“加好友</w:t>
            </w:r>
            <w:r>
              <w:rPr>
                <w:spacing w:val="-88"/>
              </w:rPr>
              <w:t xml:space="preserve"> </w:t>
            </w:r>
            <w:r>
              <w:rPr>
                <w:spacing w:val="-2"/>
              </w:rPr>
              <w:t>”方</w:t>
            </w:r>
            <w:r>
              <w:t xml:space="preserve">  </w:t>
            </w:r>
            <w:r>
              <w:rPr>
                <w:spacing w:val="1"/>
              </w:rPr>
              <w:t>式相互关注并通过验证。通过前述方式验证后，当事人的微信号将视为微信送达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地址。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0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21" w:lineRule="auto"/>
              <w:jc w:val="right"/>
              <w:rPr>
                <w:sz w:val="31"/>
                <w:szCs w:val="31"/>
              </w:rPr>
            </w:pPr>
            <w:r>
              <w:rPr>
                <w:spacing w:val="20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当事人本人（必填）</w:t>
            </w:r>
          </w:p>
        </w:tc>
        <w:tc>
          <w:tcPr>
            <w:tcW w:w="8676" w:type="dxa"/>
            <w:gridSpan w:val="6"/>
            <w:vAlign w:val="top"/>
          </w:tcPr>
          <w:p>
            <w:pPr>
              <w:pStyle w:val="6"/>
              <w:spacing w:before="139" w:line="219" w:lineRule="auto"/>
              <w:ind w:left="112"/>
              <w:rPr>
                <w:rFonts w:hint="default" w:eastAsia="宋体"/>
                <w:lang w:val="en-US" w:eastAsia="zh-CN"/>
              </w:rPr>
            </w:pPr>
            <w:r>
              <w:rPr>
                <w:spacing w:val="-3"/>
              </w:rPr>
              <w:t>姓名（名称</w:t>
            </w:r>
            <w:r>
              <w:rPr>
                <w:spacing w:val="6"/>
              </w:rPr>
              <w:t>）：</w:t>
            </w:r>
            <w:r>
              <w:rPr>
                <w:rFonts w:hint="eastAsia"/>
                <w:spacing w:val="-3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gridSpan w:val="2"/>
            <w:vAlign w:val="top"/>
          </w:tcPr>
          <w:p>
            <w:pPr>
              <w:pStyle w:val="6"/>
              <w:spacing w:before="138" w:line="219" w:lineRule="auto"/>
              <w:ind w:left="119"/>
            </w:pPr>
            <w:r>
              <w:rPr>
                <w:spacing w:val="-4"/>
              </w:rPr>
              <w:t>身份证号：</w:t>
            </w:r>
          </w:p>
        </w:tc>
        <w:tc>
          <w:tcPr>
            <w:tcW w:w="3411" w:type="dxa"/>
            <w:gridSpan w:val="2"/>
            <w:vAlign w:val="top"/>
          </w:tcPr>
          <w:p>
            <w:pPr>
              <w:pStyle w:val="6"/>
              <w:spacing w:before="174" w:line="184" w:lineRule="auto"/>
              <w:ind w:left="117"/>
            </w:pPr>
            <w:r>
              <w:rPr>
                <w:rFonts w:hint="eastAsia"/>
                <w:spacing w:val="-3"/>
                <w:lang w:val="en-US" w:eastAsia="zh-CN"/>
              </w:rPr>
              <w:t>XXXXXXXXXXXXXXX</w:t>
            </w:r>
          </w:p>
        </w:tc>
        <w:tc>
          <w:tcPr>
            <w:tcW w:w="1553" w:type="dxa"/>
            <w:vAlign w:val="top"/>
          </w:tcPr>
          <w:p>
            <w:pPr>
              <w:pStyle w:val="6"/>
              <w:spacing w:before="152" w:line="227" w:lineRule="auto"/>
              <w:ind w:right="11"/>
              <w:jc w:val="right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机构代码证号：</w:t>
            </w:r>
          </w:p>
        </w:tc>
        <w:tc>
          <w:tcPr>
            <w:tcW w:w="22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6" w:type="dxa"/>
            <w:gridSpan w:val="6"/>
            <w:vAlign w:val="top"/>
          </w:tcPr>
          <w:p>
            <w:pPr>
              <w:pStyle w:val="6"/>
              <w:spacing w:before="139" w:line="219" w:lineRule="auto"/>
              <w:ind w:left="111"/>
              <w:rPr>
                <w:rFonts w:hint="default" w:eastAsia="宋体"/>
                <w:lang w:val="en-US" w:eastAsia="zh-CN"/>
              </w:rPr>
            </w:pPr>
            <w:r>
              <w:rPr>
                <w:spacing w:val="-1"/>
              </w:rPr>
              <w:t>送达地址：</w:t>
            </w:r>
            <w:r>
              <w:rPr>
                <w:rFonts w:hint="eastAsia"/>
                <w:spacing w:val="-3"/>
                <w:lang w:val="en-US" w:eastAsia="zh-CN"/>
              </w:rPr>
              <w:t>XXX</w:t>
            </w:r>
            <w:r>
              <w:rPr>
                <w:spacing w:val="-1"/>
              </w:rPr>
              <w:t>市</w:t>
            </w:r>
            <w:r>
              <w:rPr>
                <w:rFonts w:hint="eastAsia"/>
                <w:spacing w:val="-3"/>
                <w:lang w:val="en-US" w:eastAsia="zh-CN"/>
              </w:rPr>
              <w:t>XXX</w:t>
            </w:r>
            <w:r>
              <w:rPr>
                <w:spacing w:val="-1"/>
              </w:rPr>
              <w:t>区</w:t>
            </w:r>
            <w:r>
              <w:rPr>
                <w:rFonts w:hint="eastAsia"/>
                <w:spacing w:val="-3"/>
                <w:lang w:val="en-US" w:eastAsia="zh-CN"/>
              </w:rPr>
              <w:t>XXX</w:t>
            </w:r>
            <w:r>
              <w:rPr>
                <w:spacing w:val="-1"/>
              </w:rPr>
              <w:t>街道</w:t>
            </w:r>
            <w:r>
              <w:rPr>
                <w:rFonts w:hint="eastAsia"/>
                <w:spacing w:val="-3"/>
                <w:lang w:val="en-US" w:eastAsia="zh-CN"/>
              </w:rPr>
              <w:t>XX路XX号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5" w:type="dxa"/>
            <w:gridSpan w:val="3"/>
            <w:vAlign w:val="top"/>
          </w:tcPr>
          <w:p>
            <w:pPr>
              <w:pStyle w:val="6"/>
              <w:spacing w:before="139" w:line="219" w:lineRule="auto"/>
              <w:ind w:left="121"/>
            </w:pPr>
            <w:r>
              <w:rPr>
                <w:spacing w:val="-3"/>
              </w:rPr>
              <w:t>收件人：</w:t>
            </w:r>
            <w:r>
              <w:rPr>
                <w:rFonts w:hint="eastAsia"/>
                <w:spacing w:val="-3"/>
                <w:lang w:val="en-US" w:eastAsia="zh-CN"/>
              </w:rPr>
              <w:t>XXX</w:t>
            </w:r>
          </w:p>
        </w:tc>
        <w:tc>
          <w:tcPr>
            <w:tcW w:w="4991" w:type="dxa"/>
            <w:gridSpan w:val="3"/>
            <w:vAlign w:val="top"/>
          </w:tcPr>
          <w:p>
            <w:pPr>
              <w:pStyle w:val="6"/>
              <w:spacing w:before="139" w:line="219" w:lineRule="auto"/>
              <w:ind w:left="115"/>
            </w:pPr>
            <w:r>
              <w:rPr>
                <w:spacing w:val="-2"/>
              </w:rPr>
              <w:t>联系电话（接收短信</w:t>
            </w:r>
            <w:r>
              <w:rPr>
                <w:spacing w:val="14"/>
              </w:rPr>
              <w:t>）：</w:t>
            </w:r>
            <w:r>
              <w:rPr>
                <w:rFonts w:hint="eastAsia"/>
                <w:spacing w:val="-3"/>
                <w:lang w:val="en-US" w:eastAsia="zh-CN"/>
              </w:rPr>
              <w:t>XXXXXXXXXXXX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110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6"/>
              <w:spacing w:before="75"/>
              <w:ind w:left="309"/>
            </w:pPr>
            <w:r>
              <w:rPr>
                <w:spacing w:val="-13"/>
              </w:rPr>
              <w:t>电子送</w:t>
            </w:r>
          </w:p>
          <w:p>
            <w:pPr>
              <w:pStyle w:val="6"/>
              <w:spacing w:before="1" w:line="220" w:lineRule="auto"/>
              <w:ind w:left="280"/>
            </w:pPr>
            <w:r>
              <w:rPr>
                <w:spacing w:val="-3"/>
              </w:rPr>
              <w:t>达方式</w:t>
            </w:r>
          </w:p>
          <w:p>
            <w:pPr>
              <w:pStyle w:val="6"/>
              <w:spacing w:before="25" w:line="222" w:lineRule="auto"/>
              <w:ind w:left="280"/>
            </w:pPr>
            <w:r>
              <w:rPr>
                <w:spacing w:val="-3"/>
              </w:rPr>
              <w:t>及地址</w:t>
            </w:r>
          </w:p>
        </w:tc>
        <w:tc>
          <w:tcPr>
            <w:tcW w:w="7402" w:type="dxa"/>
            <w:gridSpan w:val="5"/>
            <w:vAlign w:val="top"/>
          </w:tcPr>
          <w:p>
            <w:pPr>
              <w:pStyle w:val="6"/>
              <w:spacing w:before="232" w:line="229" w:lineRule="auto"/>
              <w:ind w:left="351" w:right="107" w:hanging="238"/>
            </w:pPr>
            <w:r>
              <w:rPr>
                <w:spacing w:val="-1"/>
              </w:rPr>
              <w:t>粤公正小程序（广东诉讼服务网）、东莞法院诉讼服务小程序（智慧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送达平台）、微信（如有微信二维码须附页打印提供并签名确认）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6" w:type="dxa"/>
            <w:gridSpan w:val="6"/>
            <w:vAlign w:val="top"/>
          </w:tcPr>
          <w:p>
            <w:pPr>
              <w:pStyle w:val="6"/>
              <w:spacing w:before="50" w:line="219" w:lineRule="auto"/>
              <w:ind w:left="147" w:right="170" w:hanging="32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若本院无法联系当事人，导致无法确认委托权限，则视为无权代理，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由此产生的不利法律后果由当事人及拟委托的代理人承担。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0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21" w:lineRule="auto"/>
              <w:ind w:left="818"/>
              <w:rPr>
                <w:sz w:val="31"/>
                <w:szCs w:val="31"/>
              </w:rPr>
            </w:pPr>
            <w:r>
              <w:rPr>
                <w:spacing w:val="7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代</w:t>
            </w:r>
            <w:r>
              <w:rPr>
                <w:spacing w:val="7"/>
                <w:sz w:val="31"/>
                <w:szCs w:val="31"/>
              </w:rPr>
              <w:t xml:space="preserve">  </w:t>
            </w:r>
            <w:r>
              <w:rPr>
                <w:spacing w:val="7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</w:t>
            </w:r>
            <w:r>
              <w:rPr>
                <w:spacing w:val="7"/>
                <w:sz w:val="31"/>
                <w:szCs w:val="31"/>
              </w:rPr>
              <w:t xml:space="preserve">  </w:t>
            </w:r>
            <w:r>
              <w:rPr>
                <w:spacing w:val="7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</w:t>
            </w:r>
          </w:p>
        </w:tc>
        <w:tc>
          <w:tcPr>
            <w:tcW w:w="8676" w:type="dxa"/>
            <w:gridSpan w:val="6"/>
            <w:vAlign w:val="top"/>
          </w:tcPr>
          <w:p>
            <w:pPr>
              <w:pStyle w:val="6"/>
              <w:spacing w:before="139" w:line="219" w:lineRule="auto"/>
              <w:ind w:left="112"/>
              <w:rPr>
                <w:rFonts w:hint="default" w:eastAsia="宋体"/>
                <w:lang w:val="en-US" w:eastAsia="zh-CN"/>
              </w:rPr>
            </w:pPr>
            <w:r>
              <w:rPr>
                <w:spacing w:val="-3"/>
              </w:rPr>
              <w:t>姓名（名称</w:t>
            </w:r>
            <w:r>
              <w:rPr>
                <w:spacing w:val="6"/>
              </w:rPr>
              <w:t>）：</w:t>
            </w:r>
            <w:r>
              <w:rPr>
                <w:rFonts w:hint="eastAsia"/>
                <w:spacing w:val="6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gridSpan w:val="2"/>
            <w:vAlign w:val="top"/>
          </w:tcPr>
          <w:p>
            <w:pPr>
              <w:pStyle w:val="6"/>
              <w:spacing w:before="140" w:line="219" w:lineRule="auto"/>
              <w:ind w:left="119"/>
            </w:pPr>
            <w:r>
              <w:rPr>
                <w:spacing w:val="-4"/>
              </w:rPr>
              <w:t>身份证号：</w:t>
            </w:r>
          </w:p>
        </w:tc>
        <w:tc>
          <w:tcPr>
            <w:tcW w:w="3411" w:type="dxa"/>
            <w:gridSpan w:val="2"/>
            <w:vAlign w:val="top"/>
          </w:tcPr>
          <w:p>
            <w:pPr>
              <w:pStyle w:val="6"/>
              <w:spacing w:before="176" w:line="184" w:lineRule="auto"/>
              <w:ind w:left="111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 xml:space="preserve"> </w:t>
            </w:r>
          </w:p>
        </w:tc>
        <w:tc>
          <w:tcPr>
            <w:tcW w:w="1553" w:type="dxa"/>
            <w:vAlign w:val="top"/>
          </w:tcPr>
          <w:p>
            <w:pPr>
              <w:pStyle w:val="6"/>
              <w:spacing w:before="154" w:line="227" w:lineRule="auto"/>
              <w:ind w:left="103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机构代码证号：</w:t>
            </w:r>
          </w:p>
        </w:tc>
        <w:tc>
          <w:tcPr>
            <w:tcW w:w="22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6" w:type="dxa"/>
            <w:gridSpan w:val="6"/>
            <w:vAlign w:val="top"/>
          </w:tcPr>
          <w:p>
            <w:pPr>
              <w:pStyle w:val="6"/>
              <w:spacing w:before="139" w:line="219" w:lineRule="auto"/>
              <w:ind w:left="111"/>
              <w:rPr>
                <w:rFonts w:hint="eastAsia" w:eastAsia="宋体"/>
                <w:lang w:val="en-US" w:eastAsia="zh-CN"/>
              </w:rPr>
            </w:pPr>
            <w:r>
              <w:rPr>
                <w:spacing w:val="-1"/>
              </w:rPr>
              <w:t>送达地址：</w:t>
            </w:r>
            <w:r>
              <w:rPr>
                <w:rFonts w:hint="eastAsia"/>
                <w:spacing w:val="-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6" w:type="dxa"/>
            <w:gridSpan w:val="6"/>
            <w:vAlign w:val="top"/>
          </w:tcPr>
          <w:p>
            <w:pPr>
              <w:pStyle w:val="6"/>
              <w:spacing w:before="139" w:line="219" w:lineRule="auto"/>
              <w:ind w:left="113"/>
              <w:rPr>
                <w:rFonts w:hint="eastAsia" w:eastAsia="宋体"/>
                <w:lang w:eastAsia="zh-CN"/>
              </w:rPr>
            </w:pPr>
            <w:r>
              <w:rPr>
                <w:spacing w:val="-2"/>
              </w:rPr>
              <w:t>联系电话（接收短信</w:t>
            </w:r>
            <w:r>
              <w:rPr>
                <w:spacing w:val="14"/>
              </w:rPr>
              <w:t>）：</w:t>
            </w:r>
            <w:r>
              <w:rPr>
                <w:rFonts w:hint="eastAsia"/>
                <w:spacing w:val="-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110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6"/>
              <w:spacing w:before="149"/>
              <w:ind w:left="309"/>
            </w:pPr>
            <w:r>
              <w:rPr>
                <w:spacing w:val="-13"/>
              </w:rPr>
              <w:t>电子送</w:t>
            </w:r>
          </w:p>
          <w:p>
            <w:pPr>
              <w:pStyle w:val="6"/>
              <w:spacing w:before="1" w:line="220" w:lineRule="auto"/>
              <w:ind w:left="280"/>
            </w:pPr>
            <w:r>
              <w:rPr>
                <w:spacing w:val="-3"/>
              </w:rPr>
              <w:t>达方式</w:t>
            </w:r>
          </w:p>
          <w:p>
            <w:pPr>
              <w:pStyle w:val="6"/>
              <w:spacing w:before="25" w:line="222" w:lineRule="auto"/>
              <w:ind w:left="280"/>
            </w:pPr>
            <w:r>
              <w:rPr>
                <w:spacing w:val="-3"/>
              </w:rPr>
              <w:t>及地址</w:t>
            </w:r>
          </w:p>
        </w:tc>
        <w:tc>
          <w:tcPr>
            <w:tcW w:w="7402" w:type="dxa"/>
            <w:gridSpan w:val="5"/>
            <w:vAlign w:val="top"/>
          </w:tcPr>
          <w:p>
            <w:pPr>
              <w:pStyle w:val="6"/>
              <w:spacing w:before="306" w:line="229" w:lineRule="auto"/>
              <w:ind w:left="351" w:right="107" w:hanging="238"/>
            </w:pPr>
            <w:r>
              <w:rPr>
                <w:spacing w:val="-1"/>
              </w:rPr>
              <w:t>粤公正小程序（广东诉讼服务网）、东莞法院诉讼服务小程序（智慧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送达平台）、微信（如有微信二维码须附页打印提供并签名确认）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10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01" w:line="221" w:lineRule="auto"/>
              <w:ind w:left="197"/>
            </w:pPr>
            <w:r>
              <w:rPr>
                <w:spacing w:val="-3"/>
              </w:rPr>
              <w:t>对以上</w:t>
            </w:r>
          </w:p>
          <w:p>
            <w:pPr>
              <w:pStyle w:val="6"/>
              <w:spacing w:before="23" w:line="234" w:lineRule="auto"/>
              <w:ind w:left="194" w:right="189"/>
              <w:jc w:val="both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送达地</w:t>
            </w:r>
            <w:r>
              <w:t xml:space="preserve"> </w:t>
            </w: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址</w:t>
            </w:r>
            <w:r>
              <w:rPr>
                <w:spacing w:val="-3"/>
              </w:rPr>
              <w:t>及</w:t>
            </w: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送</w:t>
            </w:r>
            <w:r>
              <w:t xml:space="preserve"> </w:t>
            </w: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达方式</w:t>
            </w:r>
          </w:p>
          <w:p>
            <w:pPr>
              <w:pStyle w:val="6"/>
              <w:spacing w:before="25" w:line="220" w:lineRule="auto"/>
              <w:ind w:left="218"/>
            </w:pPr>
            <w:r>
              <w:rPr>
                <w:spacing w:val="-10"/>
              </w:rPr>
              <w:t>的确认</w:t>
            </w:r>
          </w:p>
        </w:tc>
        <w:tc>
          <w:tcPr>
            <w:tcW w:w="8676" w:type="dxa"/>
            <w:gridSpan w:val="6"/>
            <w:vAlign w:val="top"/>
          </w:tcPr>
          <w:p>
            <w:pPr>
              <w:pStyle w:val="6"/>
              <w:spacing w:before="41" w:line="228" w:lineRule="auto"/>
              <w:ind w:left="115" w:right="167" w:hanging="1"/>
              <w:jc w:val="both"/>
            </w:pPr>
            <w:r>
              <w:t>我已收到并阅读了告知事项，我保证上述地址、信</w:t>
            </w:r>
            <w:r>
              <w:rPr>
                <w:spacing w:val="-1"/>
              </w:rPr>
              <w:t>息是真实、有效的。我明白法</w:t>
            </w:r>
            <w:r>
              <w:t xml:space="preserve"> 院按以上任一送达方式、送达地址（含电子送</w:t>
            </w:r>
            <w:r>
              <w:rPr>
                <w:spacing w:val="-1"/>
              </w:rPr>
              <w:t>达地址）进行送达均会发生法律效</w:t>
            </w:r>
            <w:r>
              <w:t xml:space="preserve"> 力，并同意人民法院按上述送达地址（含电子</w:t>
            </w:r>
            <w:r>
              <w:rPr>
                <w:spacing w:val="-1"/>
              </w:rPr>
              <w:t>送达地址）、送达方式进行送达。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6" w:type="dxa"/>
            <w:gridSpan w:val="6"/>
            <w:vAlign w:val="top"/>
          </w:tcPr>
          <w:p>
            <w:pPr>
              <w:pStyle w:val="6"/>
              <w:spacing w:before="40" w:line="219" w:lineRule="auto"/>
              <w:ind w:left="128"/>
            </w:pPr>
            <w:r>
              <w:rPr>
                <w:spacing w:val="-2"/>
              </w:rPr>
              <w:t>当事人或诉讼代理人（签名或盖章</w:t>
            </w:r>
            <w:r>
              <w:rPr>
                <w:spacing w:val="2"/>
              </w:rPr>
              <w:t>）：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8" w:lineRule="auto"/>
              <w:ind w:left="6595"/>
            </w:pPr>
            <w:r>
              <w:rPr>
                <w:rFonts w:hint="eastAsia"/>
                <w:spacing w:val="0"/>
                <w:sz w:val="24"/>
                <w:lang w:val="en-US" w:eastAsia="zh-CN"/>
              </w:rPr>
              <w:t xml:space="preserve"> 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rFonts w:hint="eastAsia"/>
                <w:spacing w:val="-3"/>
                <w:lang w:val="en-US" w:eastAsia="zh-CN"/>
              </w:rPr>
              <w:t>XXXX</w:t>
            </w:r>
            <w:r>
              <w:rPr>
                <w:rFonts w:hint="eastAsia"/>
                <w:spacing w:val="0"/>
                <w:sz w:val="24"/>
                <w:lang w:val="en-US" w:eastAsia="zh-CN"/>
              </w:rPr>
              <w:t>年</w:t>
            </w:r>
            <w:r>
              <w:rPr>
                <w:rFonts w:hint="eastAsia"/>
                <w:spacing w:val="-3"/>
                <w:lang w:val="en-US" w:eastAsia="zh-CN"/>
              </w:rPr>
              <w:t>XX</w:t>
            </w:r>
            <w:r>
              <w:rPr>
                <w:rFonts w:hint="eastAsia"/>
                <w:spacing w:val="0"/>
                <w:sz w:val="24"/>
                <w:lang w:val="en-US" w:eastAsia="zh-CN"/>
              </w:rPr>
              <w:t>月</w:t>
            </w:r>
            <w:r>
              <w:rPr>
                <w:rFonts w:hint="eastAsia"/>
                <w:spacing w:val="-3"/>
                <w:lang w:val="en-US" w:eastAsia="zh-CN"/>
              </w:rPr>
              <w:t>XX</w:t>
            </w:r>
            <w:r>
              <w:rPr>
                <w:rFonts w:hint="eastAsia"/>
                <w:spacing w:val="0"/>
                <w:sz w:val="24"/>
                <w:lang w:val="en-US" w:eastAsia="zh-CN"/>
              </w:rPr>
              <w:t>日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151" w:right="1060" w:bottom="1054" w:left="1061" w:header="0" w:footer="275" w:gutter="0"/>
          <w:cols w:space="720" w:num="1"/>
        </w:sectPr>
      </w:pPr>
    </w:p>
    <w:p>
      <w:pPr>
        <w:pStyle w:val="2"/>
        <w:spacing w:before="72" w:line="223" w:lineRule="auto"/>
        <w:ind w:left="2316"/>
        <w:rPr>
          <w:sz w:val="35"/>
          <w:szCs w:val="35"/>
        </w:rPr>
      </w:pPr>
      <w:r>
        <w:rPr>
          <w:spacing w:val="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当事人确认送达地</w:t>
      </w:r>
      <w:bookmarkStart w:id="0" w:name="_GoBack"/>
      <w:bookmarkEnd w:id="0"/>
      <w:r>
        <w:rPr>
          <w:spacing w:val="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址及方式告知</w:t>
      </w:r>
    </w:p>
    <w:p>
      <w:pPr>
        <w:spacing w:line="298" w:lineRule="auto"/>
        <w:rPr>
          <w:rFonts w:ascii="Arial"/>
          <w:sz w:val="21"/>
        </w:rPr>
      </w:pPr>
    </w:p>
    <w:p>
      <w:pPr>
        <w:pStyle w:val="2"/>
        <w:spacing w:before="101" w:line="243" w:lineRule="auto"/>
        <w:ind w:left="10" w:right="125" w:firstLine="552"/>
      </w:pPr>
      <w:r>
        <w:rPr>
          <w:spacing w:val="9"/>
        </w:rPr>
        <w:t>根据《中华人民共和国民事诉讼法》及</w:t>
      </w:r>
      <w:r>
        <w:rPr>
          <w:spacing w:val="9"/>
          <w:sz w:val="31"/>
          <w:szCs w:val="31"/>
        </w:rPr>
        <w:t>《最高人民法院关于进一步加</w:t>
      </w:r>
      <w:r>
        <w:rPr>
          <w:spacing w:val="2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强民事送达工作的若干意见》</w:t>
      </w:r>
      <w:r>
        <w:rPr>
          <w:spacing w:val="4"/>
        </w:rPr>
        <w:t>等相关规定，向你告知如下事项：</w:t>
      </w:r>
    </w:p>
    <w:p>
      <w:pPr>
        <w:pStyle w:val="2"/>
        <w:spacing w:before="98" w:line="290" w:lineRule="auto"/>
        <w:ind w:right="120" w:firstLine="567"/>
      </w:pPr>
      <w:r>
        <w:rPr>
          <w:spacing w:val="3"/>
        </w:rPr>
        <w:t>一、当事人起诉或答辩时应当向法院如实提供、确认自己接受送达的信息</w:t>
      </w:r>
      <w:r>
        <w:rPr>
          <w:spacing w:val="6"/>
        </w:rPr>
        <w:t xml:space="preserve"> </w:t>
      </w:r>
      <w:r>
        <w:rPr>
          <w:spacing w:val="3"/>
        </w:rPr>
        <w:t>和方式，并填写本确认书。当事人在诉前调解、第一审、第二审、再审（含申</w:t>
      </w:r>
      <w:r>
        <w:rPr>
          <w:spacing w:val="5"/>
        </w:rPr>
        <w:t xml:space="preserve"> </w:t>
      </w:r>
      <w:r>
        <w:rPr>
          <w:spacing w:val="3"/>
        </w:rPr>
        <w:t>诉、申请再审）和执行终结前变更上述送达信息（含手机号码）的，应及时以</w:t>
      </w:r>
    </w:p>
    <w:p>
      <w:pPr>
        <w:pStyle w:val="2"/>
        <w:spacing w:line="218" w:lineRule="auto"/>
        <w:ind w:left="6"/>
      </w:pPr>
      <w:r>
        <w:rPr>
          <w:spacing w:val="-1"/>
        </w:rPr>
        <w:t>书面方式告知法院。未告知的，视为送达地址、信息不变。</w:t>
      </w:r>
    </w:p>
    <w:p>
      <w:pPr>
        <w:pStyle w:val="2"/>
        <w:spacing w:before="108" w:line="290" w:lineRule="auto"/>
        <w:ind w:left="3" w:right="120" w:firstLine="563"/>
      </w:pPr>
      <w:r>
        <w:rPr>
          <w:spacing w:val="3"/>
        </w:rPr>
        <w:t>二、当事人可指定代理人代为接收诉讼文书，但同时应向法院提供自己本</w:t>
      </w:r>
      <w:r>
        <w:rPr>
          <w:spacing w:val="6"/>
        </w:rPr>
        <w:t xml:space="preserve"> </w:t>
      </w:r>
      <w:r>
        <w:rPr>
          <w:spacing w:val="3"/>
        </w:rPr>
        <w:t>人或本单位的送达地址。在代理关系解除或终止，或其他必要情况下，法院可</w:t>
      </w:r>
    </w:p>
    <w:p>
      <w:pPr>
        <w:pStyle w:val="2"/>
        <w:spacing w:before="1" w:line="219" w:lineRule="auto"/>
        <w:ind w:left="3"/>
      </w:pPr>
      <w:r>
        <w:rPr>
          <w:spacing w:val="-1"/>
        </w:rPr>
        <w:t>直接向当事人本人或本单位的送达地址送达。</w:t>
      </w:r>
    </w:p>
    <w:p>
      <w:pPr>
        <w:pStyle w:val="2"/>
        <w:spacing w:before="108" w:line="280" w:lineRule="auto"/>
        <w:ind w:right="120" w:firstLine="562"/>
      </w:pPr>
      <w:r>
        <w:rPr>
          <w:spacing w:val="3"/>
        </w:rPr>
        <w:t>三、收到本件后或自法院口头告知本件主要内容之日起十五日内，当事人</w:t>
      </w:r>
      <w:r>
        <w:rPr>
          <w:spacing w:val="11"/>
        </w:rPr>
        <w:t xml:space="preserve"> </w:t>
      </w:r>
      <w:r>
        <w:rPr>
          <w:spacing w:val="3"/>
        </w:rPr>
        <w:t>仍拒不提供其本人或本单位送达地址的，法院可以当事人在诉讼所涉及合同、</w:t>
      </w:r>
      <w:r>
        <w:rPr>
          <w:spacing w:val="7"/>
        </w:rPr>
        <w:t xml:space="preserve"> </w:t>
      </w:r>
      <w:r>
        <w:rPr>
          <w:spacing w:val="3"/>
        </w:rPr>
        <w:t>往来函件中约定的送达地址、诉讼中提交的书面材料中载明的自己的地址、一</w:t>
      </w:r>
      <w:r>
        <w:rPr>
          <w:spacing w:val="5"/>
        </w:rPr>
        <w:t xml:space="preserve"> </w:t>
      </w:r>
      <w:r>
        <w:rPr>
          <w:spacing w:val="3"/>
        </w:rPr>
        <w:t>年内进行其他诉讼、仲裁案件中提供的地址、一年内进行民事活动时经常使用</w:t>
      </w:r>
      <w:r>
        <w:rPr>
          <w:spacing w:val="5"/>
        </w:rPr>
        <w:t xml:space="preserve"> </w:t>
      </w:r>
      <w:r>
        <w:rPr>
          <w:spacing w:val="1"/>
        </w:rPr>
        <w:t>的地址、</w:t>
      </w:r>
      <w:r>
        <w:rPr>
          <w:spacing w:val="-67"/>
        </w:rPr>
        <w:t xml:space="preserve"> </w:t>
      </w:r>
      <w:r>
        <w:rPr>
          <w:spacing w:val="1"/>
        </w:rPr>
        <w:t>自然人户籍登记中的住所地或经常居住地、法人或其他组织工商登记</w:t>
      </w:r>
      <w:r>
        <w:t xml:space="preserve"> </w:t>
      </w:r>
      <w:r>
        <w:rPr>
          <w:spacing w:val="1"/>
        </w:rPr>
        <w:t>或其他依法登记、备案中的住所地等为送达地址</w:t>
      </w:r>
      <w:r>
        <w:rPr>
          <w:spacing w:val="-68"/>
        </w:rPr>
        <w:t xml:space="preserve"> </w:t>
      </w:r>
      <w:r>
        <w:rPr>
          <w:spacing w:val="1"/>
        </w:rPr>
        <w:t>;如已有送达成功的,则可以该</w:t>
      </w:r>
      <w:r>
        <w:t xml:space="preserve"> </w:t>
      </w:r>
      <w:r>
        <w:rPr>
          <w:spacing w:val="-1"/>
        </w:rPr>
        <w:t>成功送达的地址作为送达地址。</w:t>
      </w:r>
    </w:p>
    <w:p>
      <w:pPr>
        <w:pStyle w:val="2"/>
        <w:spacing w:before="103" w:line="273" w:lineRule="auto"/>
        <w:ind w:left="2" w:right="22" w:firstLine="586"/>
      </w:pPr>
      <w:r>
        <w:rPr>
          <w:spacing w:val="2"/>
        </w:rPr>
        <w:t>四、因受送达人提供或确认的送达地址不准确或不具体、</w:t>
      </w:r>
      <w:r>
        <w:rPr>
          <w:spacing w:val="1"/>
        </w:rPr>
        <w:t xml:space="preserve">拒不提供送达地 </w:t>
      </w:r>
      <w:r>
        <w:rPr>
          <w:spacing w:val="-2"/>
        </w:rPr>
        <w:t>址、送达地址变更未及时告知法院、受送达人本人或其指定的代收人</w:t>
      </w:r>
      <w:r>
        <w:rPr>
          <w:spacing w:val="-3"/>
        </w:rPr>
        <w:t>拒绝签收、</w:t>
      </w:r>
      <w:r>
        <w:t xml:space="preserve"> </w:t>
      </w:r>
      <w:r>
        <w:rPr>
          <w:spacing w:val="2"/>
        </w:rPr>
        <w:t xml:space="preserve">无人收件等任一原因，导致诉讼文书未能被实际接收的，文书从送达地址方退 </w:t>
      </w:r>
      <w:r>
        <w:rPr>
          <w:spacing w:val="-2"/>
        </w:rPr>
        <w:t>回之日视为送达之日。</w:t>
      </w:r>
    </w:p>
    <w:p>
      <w:pPr>
        <w:pStyle w:val="2"/>
        <w:spacing w:before="108" w:line="266" w:lineRule="auto"/>
        <w:ind w:right="120" w:firstLine="567"/>
      </w:pPr>
      <w:r>
        <w:rPr>
          <w:spacing w:val="3"/>
        </w:rPr>
        <w:t>五、在东莞市内注册执业的律师在收到法院领取裁判文书通知后，应于四</w:t>
      </w:r>
      <w:r>
        <w:rPr>
          <w:spacing w:val="6"/>
        </w:rPr>
        <w:t xml:space="preserve"> </w:t>
      </w:r>
      <w:r>
        <w:rPr>
          <w:spacing w:val="3"/>
        </w:rPr>
        <w:t>个工作日内前往法院领取，否则视为同意邮寄送达。律师亦可直接选择邮寄送</w:t>
      </w:r>
      <w:r>
        <w:rPr>
          <w:spacing w:val="5"/>
        </w:rPr>
        <w:t xml:space="preserve"> </w:t>
      </w:r>
      <w:r>
        <w:rPr>
          <w:spacing w:val="-1"/>
        </w:rPr>
        <w:t>达方式。凡邮寄送达的，邮资由律师承担。</w:t>
      </w:r>
    </w:p>
    <w:p>
      <w:pPr>
        <w:pStyle w:val="2"/>
        <w:spacing w:before="109" w:line="290" w:lineRule="auto"/>
        <w:ind w:right="122" w:firstLine="562"/>
      </w:pPr>
      <w:r>
        <w:rPr>
          <w:spacing w:val="-1"/>
        </w:rPr>
        <w:t>六、受送达人收到广东法院诉讼服务网发送的短信后,应尽快登录广东</w:t>
      </w:r>
      <w:r>
        <w:rPr>
          <w:spacing w:val="-2"/>
        </w:rPr>
        <w:t>法院</w:t>
      </w:r>
      <w:r>
        <w:t xml:space="preserve"> 诉讼服务网账户—“</w:t>
      </w:r>
      <w:r>
        <w:rPr>
          <w:spacing w:val="-105"/>
        </w:rPr>
        <w:t xml:space="preserve"> </w:t>
      </w:r>
      <w:r>
        <w:t>网上送达</w:t>
      </w:r>
      <w:r>
        <w:rPr>
          <w:spacing w:val="-100"/>
        </w:rPr>
        <w:t xml:space="preserve"> </w:t>
      </w:r>
      <w:r>
        <w:t>”—“待接收</w:t>
      </w:r>
      <w:r>
        <w:rPr>
          <w:spacing w:val="-101"/>
        </w:rPr>
        <w:t xml:space="preserve"> </w:t>
      </w:r>
      <w:r>
        <w:t>”一栏查看诉讼文</w:t>
      </w:r>
      <w:r>
        <w:rPr>
          <w:spacing w:val="-1"/>
        </w:rPr>
        <w:t>书。诉讼文书一</w:t>
      </w:r>
      <w:r>
        <w:t xml:space="preserve"> </w:t>
      </w:r>
      <w:r>
        <w:rPr>
          <w:spacing w:val="3"/>
        </w:rPr>
        <w:t>经发送成功，即视为送达，诉讼文书到达的日期为送达日期。请及时登陆广东</w:t>
      </w:r>
    </w:p>
    <w:p>
      <w:pPr>
        <w:pStyle w:val="2"/>
        <w:spacing w:before="1" w:line="219" w:lineRule="auto"/>
        <w:ind w:left="2"/>
      </w:pPr>
      <w:r>
        <w:rPr>
          <w:spacing w:val="-1"/>
        </w:rPr>
        <w:t>法院诉讼服务网查收并下载诉讼文书。</w:t>
      </w:r>
    </w:p>
    <w:p>
      <w:pPr>
        <w:pStyle w:val="2"/>
        <w:spacing w:before="108" w:line="290" w:lineRule="auto"/>
        <w:ind w:left="6" w:firstLine="552"/>
      </w:pPr>
      <w:r>
        <w:rPr>
          <w:spacing w:val="3"/>
        </w:rPr>
        <w:t xml:space="preserve">七、如不确定诉讼文书是否由法院发出，或对内容有疑问，请联系案件承 </w:t>
      </w:r>
      <w:r>
        <w:rPr>
          <w:spacing w:val="-2"/>
        </w:rPr>
        <w:t>办人员（办公电话见本院网站</w:t>
      </w:r>
      <w:r>
        <w:rPr>
          <w:spacing w:val="-69"/>
        </w:rPr>
        <w:t xml:space="preserve"> </w:t>
      </w:r>
      <w:r>
        <w:rPr>
          <w:spacing w:val="-2"/>
        </w:rPr>
        <w:t>www.dg</w:t>
      </w:r>
      <w:r>
        <w:rPr>
          <w:spacing w:val="-125"/>
        </w:rPr>
        <w:t xml:space="preserve"> </w:t>
      </w:r>
      <w:r>
        <w:rPr>
          <w:spacing w:val="-2"/>
        </w:rPr>
        <w:t>defy.cn</w:t>
      </w:r>
      <w:r>
        <w:rPr>
          <w:spacing w:val="-55"/>
        </w:rPr>
        <w:t xml:space="preserve"> </w:t>
      </w:r>
      <w:r>
        <w:rPr>
          <w:spacing w:val="-2"/>
        </w:rPr>
        <w:t>或经确认是本院发出</w:t>
      </w:r>
      <w:r>
        <w:rPr>
          <w:spacing w:val="-3"/>
        </w:rPr>
        <w:t>的书面文件）</w:t>
      </w:r>
    </w:p>
    <w:p>
      <w:pPr>
        <w:pStyle w:val="2"/>
        <w:spacing w:line="219" w:lineRule="auto"/>
        <w:ind w:left="4"/>
      </w:pPr>
      <w:r>
        <w:rPr>
          <w:spacing w:val="-2"/>
        </w:rPr>
        <w:t>或致电本院总机</w:t>
      </w:r>
      <w:r>
        <w:rPr>
          <w:spacing w:val="-52"/>
        </w:rPr>
        <w:t xml:space="preserve"> </w:t>
      </w:r>
      <w:r>
        <w:rPr>
          <w:spacing w:val="-2"/>
        </w:rPr>
        <w:t>0769-89889888</w:t>
      </w:r>
      <w:r>
        <w:rPr>
          <w:spacing w:val="-54"/>
        </w:rPr>
        <w:t xml:space="preserve"> </w:t>
      </w:r>
      <w:r>
        <w:rPr>
          <w:spacing w:val="-2"/>
        </w:rPr>
        <w:t>核实。</w:t>
      </w:r>
    </w:p>
    <w:sectPr>
      <w:footerReference r:id="rId6" w:type="default"/>
      <w:pgSz w:w="11906" w:h="16839"/>
      <w:pgMar w:top="1395" w:right="1012" w:bottom="1054" w:left="1142" w:header="0" w:footer="27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4223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9"/>
        <w:sz w:val="18"/>
        <w:szCs w:val="18"/>
      </w:rPr>
      <w:t>第</w:t>
    </w:r>
    <w:r>
      <w:rPr>
        <w:rFonts w:ascii="宋体" w:hAnsi="宋体" w:eastAsia="宋体" w:cs="宋体"/>
        <w:spacing w:val="25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9"/>
        <w:sz w:val="18"/>
        <w:szCs w:val="18"/>
      </w:rPr>
      <w:t>1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 </w:t>
    </w:r>
    <w:r>
      <w:rPr>
        <w:rFonts w:ascii="宋体" w:hAnsi="宋体" w:eastAsia="宋体" w:cs="宋体"/>
        <w:spacing w:val="-9"/>
        <w:sz w:val="18"/>
        <w:szCs w:val="18"/>
      </w:rPr>
      <w:t>页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9"/>
        <w:sz w:val="18"/>
        <w:szCs w:val="18"/>
      </w:rPr>
      <w:t>共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9"/>
        <w:sz w:val="18"/>
        <w:szCs w:val="18"/>
      </w:rPr>
      <w:t>2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 </w:t>
    </w:r>
    <w:r>
      <w:rPr>
        <w:rFonts w:ascii="宋体" w:hAnsi="宋体" w:eastAsia="宋体" w:cs="宋体"/>
        <w:spacing w:val="-9"/>
        <w:sz w:val="18"/>
        <w:szCs w:val="18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4141"/>
      <w:rPr>
        <w:sz w:val="18"/>
        <w:szCs w:val="18"/>
      </w:rPr>
    </w:pPr>
    <w:r>
      <w:rPr>
        <w:spacing w:val="-4"/>
        <w:sz w:val="18"/>
        <w:szCs w:val="18"/>
      </w:rPr>
      <w:t xml:space="preserve">第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2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 </w:t>
    </w:r>
    <w:r>
      <w:rPr>
        <w:spacing w:val="-4"/>
        <w:sz w:val="18"/>
        <w:szCs w:val="18"/>
      </w:rPr>
      <w:t>页</w:t>
    </w:r>
    <w:r>
      <w:rPr>
        <w:spacing w:val="6"/>
        <w:sz w:val="18"/>
        <w:szCs w:val="18"/>
      </w:rPr>
      <w:t xml:space="preserve"> </w:t>
    </w:r>
    <w:r>
      <w:rPr>
        <w:spacing w:val="-4"/>
        <w:sz w:val="18"/>
        <w:szCs w:val="18"/>
      </w:rPr>
      <w:t>共</w:t>
    </w:r>
    <w:r>
      <w:rPr>
        <w:spacing w:val="5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2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 </w:t>
    </w:r>
    <w:r>
      <w:rPr>
        <w:spacing w:val="-4"/>
        <w:sz w:val="18"/>
        <w:szCs w:val="18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U4Y2QxNmY3Y2ExODhjNDNhNjg1ZDRhYjM3NzA2NWUifQ=="/>
  </w:docVars>
  <w:rsids>
    <w:rsidRoot w:val="00000000"/>
    <w:rsid w:val="01B079B4"/>
    <w:rsid w:val="28B9555C"/>
    <w:rsid w:val="28F04E5E"/>
    <w:rsid w:val="38480341"/>
    <w:rsid w:val="527136D1"/>
    <w:rsid w:val="5E3C54D8"/>
    <w:rsid w:val="650847C3"/>
    <w:rsid w:val="6CAF12FD"/>
    <w:rsid w:val="73841CE6"/>
    <w:rsid w:val="77FB4464"/>
    <w:rsid w:val="7CC571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14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2023-10-02T16:45:00Z</dcterms:created>
  <dc:creator>梁美华</dc:creator>
  <cp:lastModifiedBy>张治儒</cp:lastModifiedBy>
  <dcterms:modified xsi:type="dcterms:W3CDTF">2024-04-19T12:22:16Z</dcterms:modified>
  <dc:title>广东省东莞市第二人民法院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2023-10-09T23:23:46Z</vt:filetime>
  </property>
  <property fmtid="{D5CDD505-2E9C-101B-9397-08002B2CF9AE}" pid="4" name="KSOProductBuildVer">
    <vt:lpwstr>2052-12.1.0.16729</vt:lpwstr>
  </property>
  <property fmtid="{D5CDD505-2E9C-101B-9397-08002B2CF9AE}" pid="5" name="ICV">
    <vt:lpwstr>1FBC554EEB8245DA8E63AD56984754D9_12</vt:lpwstr>
  </property>
</Properties>
</file>