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宋体" w:hAnsi="宋体" w:eastAsia="宋体" w:cs="宋体"/>
          <w:b/>
          <w:bCs/>
          <w:color w:val="000000"/>
          <w:sz w:val="44"/>
          <w:szCs w:val="44"/>
        </w:rPr>
      </w:pPr>
      <w:r>
        <w:rPr>
          <w:rFonts w:hint="eastAsia" w:ascii="宋体" w:hAnsi="宋体" w:cs="宋体"/>
          <w:b/>
          <w:bCs/>
          <w:color w:val="000000"/>
          <w:sz w:val="44"/>
          <w:szCs w:val="44"/>
          <w:lang w:val="en-US" w:eastAsia="zh-CN"/>
        </w:rPr>
        <w:t>广东省深圳市XX</w:t>
      </w:r>
      <w:r>
        <w:rPr>
          <w:rFonts w:hint="eastAsia" w:ascii="宋体" w:hAnsi="宋体" w:eastAsia="宋体" w:cs="宋体"/>
          <w:b/>
          <w:bCs/>
          <w:color w:val="000000"/>
          <w:sz w:val="44"/>
          <w:szCs w:val="44"/>
        </w:rPr>
        <w:t>区人民法院</w:t>
      </w:r>
    </w:p>
    <w:p>
      <w:pPr>
        <w:keepNext w:val="0"/>
        <w:keepLines w:val="0"/>
        <w:pageBreakBefore w:val="0"/>
        <w:widowControl/>
        <w:kinsoku/>
        <w:wordWrap/>
        <w:overflowPunct/>
        <w:topLinePunct w:val="0"/>
        <w:autoSpaceDE/>
        <w:autoSpaceDN/>
        <w:bidi w:val="0"/>
        <w:adjustRightInd/>
        <w:snapToGrid/>
        <w:spacing w:line="280" w:lineRule="atLeast"/>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原告（申请人）诉讼文书送达地址确认书</w:t>
      </w:r>
    </w:p>
    <w:tbl>
      <w:tblPr>
        <w:tblStyle w:val="17"/>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1380"/>
        <w:gridCol w:w="2602"/>
        <w:gridCol w:w="1586"/>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案由</w:t>
            </w:r>
          </w:p>
        </w:tc>
        <w:tc>
          <w:tcPr>
            <w:tcW w:w="398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0" w:line="240" w:lineRule="auto"/>
              <w:ind w:firstLine="480" w:firstLineChars="200"/>
              <w:jc w:val="both"/>
              <w:textAlignment w:val="auto"/>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XXXXX纠纷</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案号</w:t>
            </w:r>
          </w:p>
        </w:tc>
        <w:tc>
          <w:tcPr>
            <w:tcW w:w="2970" w:type="dxa"/>
            <w:noWrap w:val="0"/>
            <w:vAlign w:val="center"/>
          </w:tcPr>
          <w:p>
            <w:pPr>
              <w:keepNext w:val="0"/>
              <w:keepLines w:val="0"/>
              <w:pageBreakBefore w:val="0"/>
              <w:widowControl/>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restart"/>
            <w:noWrap w:val="0"/>
            <w:textDirection w:val="tbRlV"/>
            <w:vAlign w:val="center"/>
          </w:tcPr>
          <w:p>
            <w:pPr>
              <w:spacing w:line="300" w:lineRule="exact"/>
              <w:ind w:left="113" w:right="113"/>
              <w:jc w:val="center"/>
              <w:rPr>
                <w:rFonts w:hint="eastAsia" w:ascii="宋体" w:hAnsi="宋体" w:eastAsia="宋体" w:cs="宋体"/>
                <w:b/>
                <w:bCs/>
                <w:color w:val="000000"/>
                <w:kern w:val="3"/>
                <w:sz w:val="28"/>
                <w:szCs w:val="28"/>
              </w:rPr>
            </w:pPr>
            <w:r>
              <w:rPr>
                <w:rFonts w:hint="eastAsia" w:ascii="宋体" w:hAnsi="宋体" w:eastAsia="宋体" w:cs="宋体"/>
                <w:b/>
                <w:bCs/>
                <w:color w:val="000000"/>
                <w:sz w:val="28"/>
                <w:szCs w:val="28"/>
              </w:rPr>
              <w:t>当事人</w:t>
            </w:r>
          </w:p>
        </w:tc>
        <w:tc>
          <w:tcPr>
            <w:tcW w:w="1380"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000000"/>
                <w:kern w:val="3"/>
                <w:sz w:val="24"/>
                <w:szCs w:val="24"/>
                <w:lang w:val="en-US" w:eastAsia="zh-CN"/>
              </w:rPr>
            </w:pPr>
            <w:r>
              <w:rPr>
                <w:rFonts w:hint="eastAsia" w:ascii="宋体" w:hAnsi="宋体" w:cs="宋体"/>
                <w:color w:val="000000"/>
                <w:kern w:val="3"/>
                <w:sz w:val="24"/>
                <w:szCs w:val="24"/>
                <w:lang w:val="en-US" w:eastAsia="zh-CN"/>
              </w:rPr>
              <w:t>名称</w:t>
            </w:r>
          </w:p>
        </w:tc>
        <w:tc>
          <w:tcPr>
            <w:tcW w:w="2602" w:type="dxa"/>
            <w:noWrap w:val="0"/>
            <w:tcMar>
              <w:top w:w="0" w:type="dxa"/>
              <w:left w:w="108" w:type="dxa"/>
              <w:bottom w:w="0" w:type="dxa"/>
              <w:right w:w="108" w:type="dxa"/>
            </w:tcMar>
            <w:vAlign w:val="center"/>
          </w:tcPr>
          <w:p>
            <w:pPr>
              <w:tabs>
                <w:tab w:val="left" w:pos="2655"/>
              </w:tabs>
              <w:spacing w:line="300" w:lineRule="exact"/>
              <w:jc w:val="both"/>
              <w:rPr>
                <w:rFonts w:hint="default" w:ascii="宋体" w:hAnsi="宋体" w:eastAsia="宋体" w:cs="宋体"/>
                <w:color w:val="000000"/>
                <w:sz w:val="24"/>
                <w:szCs w:val="24"/>
                <w:lang w:val="en-US"/>
              </w:rPr>
            </w:pPr>
            <w:r>
              <w:rPr>
                <w:rFonts w:hint="eastAsia" w:ascii="宋体" w:hAnsi="宋体" w:cs="宋体"/>
                <w:sz w:val="24"/>
                <w:szCs w:val="24"/>
                <w:lang w:val="en-US" w:eastAsia="zh-CN"/>
              </w:rPr>
              <w:t>XXXX有限公司</w:t>
            </w:r>
          </w:p>
        </w:tc>
        <w:tc>
          <w:tcPr>
            <w:tcW w:w="15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4"/>
                <w:position w:val="-6"/>
                <w:sz w:val="24"/>
                <w:szCs w:val="24"/>
              </w:rPr>
            </w:pPr>
            <w:r>
              <w:rPr>
                <w:rFonts w:hint="eastAsia" w:ascii="宋体" w:hAnsi="宋体" w:eastAsia="宋体" w:cs="宋体"/>
                <w:spacing w:val="-4"/>
                <w:position w:val="-6"/>
                <w:sz w:val="24"/>
                <w:szCs w:val="24"/>
              </w:rPr>
              <w:t>社会统一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4"/>
                <w:position w:val="-6"/>
                <w:sz w:val="24"/>
                <w:szCs w:val="24"/>
              </w:rPr>
            </w:pPr>
            <w:r>
              <w:rPr>
                <w:rFonts w:hint="eastAsia" w:ascii="宋体" w:hAnsi="宋体" w:cs="宋体"/>
                <w:spacing w:val="-4"/>
                <w:position w:val="-6"/>
                <w:sz w:val="24"/>
                <w:szCs w:val="24"/>
                <w:lang w:val="en-US" w:eastAsia="zh-CN"/>
              </w:rPr>
              <w:t>信用</w:t>
            </w:r>
            <w:r>
              <w:rPr>
                <w:rFonts w:hint="eastAsia" w:ascii="宋体" w:hAnsi="宋体" w:eastAsia="宋体" w:cs="宋体"/>
                <w:spacing w:val="-4"/>
                <w:position w:val="-6"/>
                <w:sz w:val="24"/>
                <w:szCs w:val="24"/>
              </w:rPr>
              <w:t>代码</w:t>
            </w:r>
          </w:p>
        </w:tc>
        <w:tc>
          <w:tcPr>
            <w:tcW w:w="2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pacing w:val="-4"/>
                <w:position w:val="-6"/>
                <w:sz w:val="24"/>
                <w:szCs w:val="24"/>
                <w:lang w:val="en-US" w:eastAsia="zh-CN"/>
              </w:rPr>
            </w:pPr>
            <w:r>
              <w:rPr>
                <w:rFonts w:hint="eastAsia" w:ascii="宋体" w:hAnsi="宋体" w:cs="宋体"/>
                <w:spacing w:val="-4"/>
                <w:position w:val="-6"/>
                <w:sz w:val="24"/>
                <w:szCs w:val="24"/>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b/>
                <w:bCs/>
                <w:color w:val="000000"/>
                <w:kern w:val="3"/>
                <w:sz w:val="28"/>
                <w:szCs w:val="28"/>
              </w:rPr>
            </w:pP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送达</w:t>
            </w:r>
          </w:p>
          <w:p>
            <w:pPr>
              <w:spacing w:line="240" w:lineRule="auto"/>
              <w:jc w:val="center"/>
              <w:rPr>
                <w:rFonts w:hint="eastAsia" w:ascii="宋体" w:hAnsi="宋体" w:eastAsia="宋体" w:cs="宋体"/>
                <w:color w:val="000000"/>
                <w:kern w:val="3"/>
                <w:sz w:val="24"/>
                <w:szCs w:val="24"/>
              </w:rPr>
            </w:pPr>
            <w:r>
              <w:rPr>
                <w:rFonts w:hint="eastAsia" w:ascii="宋体" w:hAnsi="宋体" w:eastAsia="宋体" w:cs="宋体"/>
                <w:color w:val="000000"/>
                <w:sz w:val="24"/>
                <w:szCs w:val="24"/>
              </w:rPr>
              <w:t>地址</w:t>
            </w:r>
          </w:p>
        </w:tc>
        <w:tc>
          <w:tcPr>
            <w:tcW w:w="7158" w:type="dxa"/>
            <w:gridSpan w:val="3"/>
            <w:noWrap w:val="0"/>
            <w:tcMar>
              <w:top w:w="0" w:type="dxa"/>
              <w:left w:w="108" w:type="dxa"/>
              <w:bottom w:w="0" w:type="dxa"/>
              <w:right w:w="108" w:type="dxa"/>
            </w:tcMar>
            <w:vAlign w:val="center"/>
          </w:tcPr>
          <w:p>
            <w:pPr>
              <w:spacing w:line="240" w:lineRule="auto"/>
              <w:jc w:val="center"/>
              <w:rPr>
                <w:rFonts w:hint="default" w:ascii="宋体" w:hAnsi="宋体" w:eastAsia="宋体" w:cs="宋体"/>
                <w:color w:val="000000"/>
                <w:spacing w:val="-4"/>
                <w:position w:val="-6"/>
                <w:sz w:val="24"/>
                <w:szCs w:val="24"/>
                <w:lang w:val="en-US" w:eastAsia="zh-CN"/>
              </w:rPr>
            </w:pPr>
            <w:r>
              <w:rPr>
                <w:rFonts w:hint="eastAsia" w:ascii="宋体" w:hAnsi="宋体" w:cs="宋体"/>
                <w:spacing w:val="-4"/>
                <w:position w:val="-6"/>
                <w:sz w:val="24"/>
                <w:szCs w:val="24"/>
                <w:lang w:val="en-US" w:eastAsia="zh-CN"/>
              </w:rPr>
              <w:t>XX</w:t>
            </w:r>
            <w:r>
              <w:rPr>
                <w:rFonts w:hint="eastAsia" w:ascii="宋体" w:hAnsi="宋体" w:eastAsia="宋体" w:cs="宋体"/>
                <w:spacing w:val="-4"/>
                <w:position w:val="-6"/>
                <w:sz w:val="24"/>
                <w:szCs w:val="24"/>
              </w:rPr>
              <w:t>市</w:t>
            </w:r>
            <w:r>
              <w:rPr>
                <w:rFonts w:hint="eastAsia" w:ascii="宋体" w:hAnsi="宋体" w:cs="宋体"/>
                <w:spacing w:val="-4"/>
                <w:position w:val="-6"/>
                <w:sz w:val="24"/>
                <w:szCs w:val="24"/>
                <w:lang w:val="en-US" w:eastAsia="zh-CN"/>
              </w:rPr>
              <w:t>XX</w:t>
            </w:r>
            <w:r>
              <w:rPr>
                <w:rFonts w:hint="eastAsia" w:ascii="宋体" w:hAnsi="宋体" w:eastAsia="宋体" w:cs="宋体"/>
                <w:spacing w:val="-4"/>
                <w:position w:val="-6"/>
                <w:sz w:val="24"/>
                <w:szCs w:val="24"/>
              </w:rPr>
              <w:t>区</w:t>
            </w:r>
            <w:r>
              <w:rPr>
                <w:rFonts w:hint="eastAsia" w:ascii="宋体" w:hAnsi="宋体" w:cs="宋体"/>
                <w:spacing w:val="-4"/>
                <w:position w:val="-6"/>
                <w:sz w:val="24"/>
                <w:szCs w:val="24"/>
                <w:lang w:val="en-US" w:eastAsia="zh-CN"/>
              </w:rPr>
              <w:t>XX</w:t>
            </w:r>
            <w:r>
              <w:rPr>
                <w:rFonts w:hint="eastAsia" w:ascii="宋体" w:hAnsi="宋体" w:eastAsia="宋体" w:cs="宋体"/>
                <w:spacing w:val="-4"/>
                <w:position w:val="-6"/>
                <w:sz w:val="24"/>
                <w:szCs w:val="24"/>
              </w:rPr>
              <w:t>街道</w:t>
            </w:r>
            <w:r>
              <w:rPr>
                <w:rFonts w:hint="eastAsia" w:ascii="宋体" w:hAnsi="宋体" w:cs="宋体"/>
                <w:spacing w:val="-4"/>
                <w:position w:val="-6"/>
                <w:sz w:val="24"/>
                <w:szCs w:val="24"/>
                <w:lang w:val="en-US" w:eastAsia="zh-CN"/>
              </w:rPr>
              <w:t>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b/>
                <w:bCs/>
                <w:color w:val="000000"/>
                <w:kern w:val="3"/>
                <w:sz w:val="28"/>
                <w:szCs w:val="28"/>
              </w:rPr>
            </w:pP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w:t>
            </w:r>
          </w:p>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7158" w:type="dxa"/>
            <w:gridSpan w:val="3"/>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pacing w:val="-4"/>
                <w:position w:val="-6"/>
                <w:sz w:val="24"/>
                <w:szCs w:val="24"/>
              </w:rPr>
            </w:pPr>
            <w:r>
              <w:rPr>
                <w:rFonts w:hint="eastAsia" w:ascii="宋体" w:hAnsi="宋体" w:cs="宋体"/>
                <w:spacing w:val="-4"/>
                <w:position w:val="-6"/>
                <w:sz w:val="24"/>
                <w:szCs w:val="24"/>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b/>
                <w:bCs/>
                <w:color w:val="000000"/>
                <w:kern w:val="3"/>
                <w:sz w:val="28"/>
                <w:szCs w:val="28"/>
              </w:rPr>
            </w:pPr>
          </w:p>
        </w:tc>
        <w:tc>
          <w:tcPr>
            <w:tcW w:w="1380" w:type="dxa"/>
            <w:noWrap w:val="0"/>
            <w:vAlign w:val="center"/>
          </w:tcPr>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深圳移动</w:t>
            </w:r>
          </w:p>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微法院</w:t>
            </w:r>
          </w:p>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账号</w:t>
            </w:r>
          </w:p>
        </w:tc>
        <w:tc>
          <w:tcPr>
            <w:tcW w:w="7158" w:type="dxa"/>
            <w:gridSpan w:val="3"/>
            <w:noWrap w:val="0"/>
            <w:vAlign w:val="center"/>
          </w:tcPr>
          <w:p>
            <w:pPr>
              <w:spacing w:line="240" w:lineRule="auto"/>
              <w:jc w:val="center"/>
              <w:rPr>
                <w:rFonts w:hint="default" w:ascii="宋体" w:hAnsi="宋体" w:eastAsia="宋体" w:cs="宋体"/>
                <w:color w:val="000000"/>
                <w:spacing w:val="-4"/>
                <w:position w:val="-6"/>
                <w:sz w:val="24"/>
                <w:szCs w:val="24"/>
                <w:lang w:val="en-US"/>
              </w:rPr>
            </w:pPr>
            <w:bookmarkStart w:id="0" w:name="_GoBack"/>
            <w:bookmarkEnd w:id="0"/>
            <w:r>
              <w:rPr>
                <w:rFonts w:hint="eastAsia" w:ascii="宋体" w:hAnsi="宋体" w:cs="宋体"/>
                <w:spacing w:val="-4"/>
                <w:position w:val="-6"/>
                <w:sz w:val="24"/>
                <w:szCs w:val="24"/>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restart"/>
            <w:noWrap w:val="0"/>
            <w:textDirection w:val="tbRlV"/>
            <w:vAlign w:val="center"/>
          </w:tcPr>
          <w:p>
            <w:pPr>
              <w:spacing w:line="300" w:lineRule="exact"/>
              <w:ind w:left="113" w:right="113"/>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诉讼代理人</w:t>
            </w: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602" w:type="dxa"/>
            <w:noWrap w:val="0"/>
            <w:tcMar>
              <w:top w:w="0" w:type="dxa"/>
              <w:left w:w="108" w:type="dxa"/>
              <w:bottom w:w="0" w:type="dxa"/>
              <w:right w:w="108" w:type="dxa"/>
            </w:tcMar>
            <w:vAlign w:val="center"/>
          </w:tcPr>
          <w:p>
            <w:pPr>
              <w:spacing w:line="240" w:lineRule="auto"/>
              <w:jc w:val="center"/>
              <w:rPr>
                <w:rFonts w:hint="default" w:ascii="宋体" w:hAnsi="宋体" w:eastAsia="宋体" w:cs="宋体"/>
                <w:color w:val="000000"/>
                <w:sz w:val="24"/>
                <w:szCs w:val="24"/>
                <w:lang w:val="en-US" w:eastAsia="zh-CN"/>
              </w:rPr>
            </w:pPr>
          </w:p>
        </w:tc>
        <w:tc>
          <w:tcPr>
            <w:tcW w:w="1586"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身份证号/律师执业证号码</w:t>
            </w:r>
          </w:p>
        </w:tc>
        <w:tc>
          <w:tcPr>
            <w:tcW w:w="2970" w:type="dxa"/>
            <w:noWrap w:val="0"/>
            <w:vAlign w:val="center"/>
          </w:tcPr>
          <w:p>
            <w:pPr>
              <w:spacing w:line="240" w:lineRule="auto"/>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color w:val="000000"/>
                <w:sz w:val="22"/>
              </w:rPr>
            </w:pP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送达</w:t>
            </w:r>
          </w:p>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7158" w:type="dxa"/>
            <w:gridSpan w:val="3"/>
            <w:noWrap w:val="0"/>
            <w:tcMar>
              <w:top w:w="0" w:type="dxa"/>
              <w:left w:w="108" w:type="dxa"/>
              <w:bottom w:w="0" w:type="dxa"/>
              <w:right w:w="108" w:type="dxa"/>
            </w:tcMar>
            <w:vAlign w:val="center"/>
          </w:tcPr>
          <w:p>
            <w:pPr>
              <w:spacing w:line="240" w:lineRule="auto"/>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color w:val="000000"/>
                <w:sz w:val="22"/>
              </w:rPr>
            </w:pP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w:t>
            </w:r>
          </w:p>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602" w:type="dxa"/>
            <w:noWrap w:val="0"/>
            <w:tcMar>
              <w:top w:w="0" w:type="dxa"/>
              <w:left w:w="108" w:type="dxa"/>
              <w:bottom w:w="0" w:type="dxa"/>
              <w:right w:w="108" w:type="dxa"/>
            </w:tcMar>
            <w:vAlign w:val="center"/>
          </w:tcPr>
          <w:p>
            <w:pPr>
              <w:spacing w:line="240" w:lineRule="auto"/>
              <w:jc w:val="both"/>
              <w:rPr>
                <w:rFonts w:hint="default" w:ascii="宋体" w:hAnsi="宋体" w:eastAsia="宋体" w:cs="宋体"/>
                <w:color w:val="000000"/>
                <w:sz w:val="24"/>
                <w:szCs w:val="24"/>
                <w:lang w:val="en-US" w:eastAsia="zh-CN"/>
              </w:rPr>
            </w:pPr>
          </w:p>
        </w:tc>
        <w:tc>
          <w:tcPr>
            <w:tcW w:w="1586"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收件人</w:t>
            </w:r>
          </w:p>
        </w:tc>
        <w:tc>
          <w:tcPr>
            <w:tcW w:w="2970" w:type="dxa"/>
            <w:noWrap w:val="0"/>
            <w:vAlign w:val="center"/>
          </w:tcPr>
          <w:p>
            <w:pPr>
              <w:spacing w:line="240" w:lineRule="auto"/>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jc w:val="center"/>
        </w:trPr>
        <w:tc>
          <w:tcPr>
            <w:tcW w:w="845" w:type="dxa"/>
            <w:vMerge w:val="continue"/>
            <w:noWrap w:val="0"/>
            <w:vAlign w:val="center"/>
          </w:tcPr>
          <w:p>
            <w:pPr>
              <w:rPr>
                <w:rFonts w:hint="eastAsia" w:ascii="宋体" w:hAnsi="宋体" w:eastAsia="宋体" w:cs="宋体"/>
                <w:color w:val="000000"/>
                <w:sz w:val="22"/>
              </w:rPr>
            </w:pPr>
          </w:p>
        </w:tc>
        <w:tc>
          <w:tcPr>
            <w:tcW w:w="1380" w:type="dxa"/>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深圳移动</w:t>
            </w:r>
          </w:p>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微法院</w:t>
            </w:r>
          </w:p>
          <w:p>
            <w:pPr>
              <w:spacing w:line="240" w:lineRule="auto"/>
              <w:jc w:val="center"/>
              <w:rPr>
                <w:rFonts w:hint="eastAsia" w:ascii="宋体" w:hAnsi="宋体" w:eastAsia="宋体" w:cs="宋体"/>
                <w:color w:val="000000"/>
                <w:spacing w:val="-4"/>
                <w:position w:val="-6"/>
                <w:sz w:val="24"/>
                <w:szCs w:val="24"/>
              </w:rPr>
            </w:pPr>
            <w:r>
              <w:rPr>
                <w:rFonts w:hint="eastAsia" w:ascii="宋体" w:hAnsi="宋体" w:eastAsia="宋体" w:cs="宋体"/>
                <w:color w:val="000000"/>
                <w:spacing w:val="-4"/>
                <w:position w:val="-6"/>
                <w:sz w:val="24"/>
                <w:szCs w:val="24"/>
              </w:rPr>
              <w:t>账号</w:t>
            </w:r>
          </w:p>
        </w:tc>
        <w:tc>
          <w:tcPr>
            <w:tcW w:w="7158" w:type="dxa"/>
            <w:gridSpan w:val="3"/>
            <w:noWrap w:val="0"/>
            <w:tcMar>
              <w:top w:w="0" w:type="dxa"/>
              <w:left w:w="108" w:type="dxa"/>
              <w:bottom w:w="0" w:type="dxa"/>
              <w:right w:w="108" w:type="dxa"/>
            </w:tcMar>
            <w:vAlign w:val="center"/>
          </w:tcPr>
          <w:p>
            <w:pPr>
              <w:spacing w:line="240" w:lineRule="auto"/>
              <w:jc w:val="both"/>
              <w:rPr>
                <w:rFonts w:hint="default" w:ascii="宋体" w:hAnsi="宋体" w:eastAsia="宋体" w:cs="宋体"/>
                <w:color w:val="000000"/>
                <w:spacing w:val="-4"/>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1" w:hRule="atLeast"/>
          <w:jc w:val="center"/>
        </w:trPr>
        <w:tc>
          <w:tcPr>
            <w:tcW w:w="9383" w:type="dxa"/>
            <w:gridSpan w:val="5"/>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1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1、我已经阅读了本页背面的告知事项及相关法律规定，完全理解全部内容的含义，并确认上述所填信息准确无误。</w:t>
            </w:r>
          </w:p>
          <w:p>
            <w:pPr>
              <w:keepNext w:val="0"/>
              <w:keepLines w:val="0"/>
              <w:pageBreakBefore w:val="0"/>
              <w:widowControl/>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2、我清楚并同意本诉讼文书送达地址确认书所确认的送达地址为本案先行调解、一审、二审、再审（含再审审查）、执行等程序中的送达诉讼文书地址。</w:t>
            </w:r>
          </w:p>
          <w:p>
            <w:pPr>
              <w:keepNext w:val="0"/>
              <w:keepLines w:val="0"/>
              <w:pageBreakBefore w:val="0"/>
              <w:widowControl/>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3、我已注册深圳移动微法院，我同意人民法院通过该平台向我电子送达，包括但不限于传票、通知书、判决书、裁定书、调解书等各类法律文书。</w:t>
            </w:r>
          </w:p>
          <w:p>
            <w:pPr>
              <w:keepNext w:val="0"/>
              <w:keepLines w:val="0"/>
              <w:pageBreakBefore w:val="0"/>
              <w:widowControl/>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4、我确认，人民法院还可通过</w:t>
            </w:r>
            <w:r>
              <w:rPr>
                <w:rFonts w:hint="eastAsia" w:ascii="宋体" w:hAnsi="宋体" w:eastAsia="宋体" w:cs="宋体"/>
                <w:bCs/>
                <w:color w:val="000000"/>
                <w:sz w:val="24"/>
                <w:szCs w:val="24"/>
              </w:rPr>
              <w:sym w:font="Wingdings 2" w:char="0052"/>
            </w:r>
            <w:r>
              <w:rPr>
                <w:rFonts w:hint="eastAsia" w:ascii="宋体" w:hAnsi="宋体" w:eastAsia="宋体" w:cs="宋体"/>
                <w:bCs/>
                <w:color w:val="000000"/>
                <w:sz w:val="24"/>
                <w:szCs w:val="24"/>
              </w:rPr>
              <w:t>电子信箱（广东法院诉讼服务网邮箱）</w:t>
            </w:r>
            <w:r>
              <w:rPr>
                <w:rFonts w:hint="eastAsia" w:ascii="宋体" w:hAnsi="宋体" w:eastAsia="宋体" w:cs="宋体"/>
                <w:bCs/>
                <w:color w:val="000000"/>
                <w:sz w:val="24"/>
                <w:szCs w:val="24"/>
              </w:rPr>
              <w:sym w:font="Wingdings 2" w:char="0052"/>
            </w:r>
            <w:r>
              <w:rPr>
                <w:rFonts w:hint="eastAsia" w:ascii="宋体" w:hAnsi="宋体" w:eastAsia="宋体" w:cs="宋体"/>
                <w:bCs/>
                <w:color w:val="000000"/>
                <w:sz w:val="24"/>
                <w:szCs w:val="24"/>
              </w:rPr>
              <w:t>手机短信</w:t>
            </w:r>
            <w:r>
              <w:rPr>
                <w:rFonts w:hint="eastAsia" w:ascii="宋体" w:hAnsi="宋体" w:eastAsia="宋体" w:cs="宋体"/>
                <w:bCs/>
                <w:color w:val="000000"/>
                <w:sz w:val="24"/>
                <w:szCs w:val="24"/>
              </w:rPr>
              <w:sym w:font="Wingdings 2" w:char="0052"/>
            </w:r>
            <w:r>
              <w:rPr>
                <w:rFonts w:hint="eastAsia" w:ascii="宋体" w:hAnsi="宋体" w:eastAsia="宋体" w:cs="宋体"/>
                <w:bCs/>
                <w:color w:val="000000"/>
                <w:sz w:val="24"/>
                <w:szCs w:val="24"/>
              </w:rPr>
              <w:t>邮寄的方式向我送达各类法律文书，并同意优先适用电子送达。</w:t>
            </w:r>
          </w:p>
          <w:p>
            <w:pPr>
              <w:keepNext w:val="0"/>
              <w:keepLines w:val="0"/>
              <w:pageBreakBefore w:val="0"/>
              <w:widowControl/>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确认优先适用</w:t>
            </w:r>
            <w:r>
              <w:rPr>
                <w:rFonts w:hint="eastAsia" w:ascii="宋体" w:hAnsi="宋体" w:eastAsia="宋体" w:cs="宋体"/>
                <w:bCs/>
                <w:color w:val="000000"/>
                <w:sz w:val="24"/>
                <w:szCs w:val="24"/>
              </w:rPr>
              <w:sym w:font="Wingdings 2" w:char="0052"/>
            </w:r>
            <w:r>
              <w:rPr>
                <w:rFonts w:hint="eastAsia" w:ascii="宋体" w:hAnsi="宋体" w:eastAsia="宋体" w:cs="宋体"/>
                <w:bCs/>
                <w:color w:val="000000"/>
                <w:sz w:val="24"/>
                <w:szCs w:val="24"/>
              </w:rPr>
              <w:t xml:space="preserve">当事人 </w:t>
            </w:r>
            <w:r>
              <w:rPr>
                <w:rFonts w:hint="eastAsia" w:ascii="宋体" w:hAnsi="宋体" w:eastAsia="宋体" w:cs="宋体"/>
                <w:bCs/>
                <w:color w:val="000000"/>
                <w:sz w:val="24"/>
                <w:szCs w:val="24"/>
              </w:rPr>
              <w:sym w:font="Wingdings 2" w:char="00A3"/>
            </w:r>
            <w:r>
              <w:rPr>
                <w:rFonts w:hint="eastAsia" w:ascii="宋体" w:hAnsi="宋体" w:eastAsia="宋体" w:cs="宋体"/>
                <w:bCs/>
                <w:color w:val="000000"/>
                <w:sz w:val="24"/>
                <w:szCs w:val="24"/>
              </w:rPr>
              <w:t>诉讼代理人的送达地址。</w:t>
            </w:r>
          </w:p>
          <w:p>
            <w:pPr>
              <w:spacing w:line="300" w:lineRule="exact"/>
              <w:rPr>
                <w:rFonts w:hint="eastAsia" w:ascii="宋体" w:hAnsi="宋体" w:eastAsia="宋体" w:cs="宋体"/>
                <w:color w:val="000000"/>
                <w:sz w:val="22"/>
              </w:rPr>
            </w:pPr>
          </w:p>
          <w:p>
            <w:pPr>
              <w:spacing w:line="300" w:lineRule="exact"/>
              <w:ind w:firstLine="3120" w:firstLineChars="13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 xml:space="preserve">当事人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诉讼代理人 签名：</w:t>
            </w:r>
            <w:r>
              <w:rPr>
                <w:rFonts w:hint="eastAsia" w:ascii="宋体" w:hAnsi="宋体" w:cs="宋体"/>
                <w:color w:val="000000"/>
                <w:sz w:val="24"/>
                <w:szCs w:val="24"/>
                <w:lang w:val="en-US" w:eastAsia="zh-CN"/>
              </w:rPr>
              <w:t>XXX</w:t>
            </w:r>
          </w:p>
          <w:p>
            <w:pPr>
              <w:spacing w:line="300" w:lineRule="exact"/>
              <w:rPr>
                <w:rFonts w:hint="eastAsia" w:ascii="宋体" w:hAnsi="宋体" w:eastAsia="宋体" w:cs="宋体"/>
                <w:color w:val="000000"/>
                <w:sz w:val="24"/>
                <w:szCs w:val="24"/>
              </w:rPr>
            </w:pPr>
          </w:p>
          <w:p>
            <w:pPr>
              <w:spacing w:line="300" w:lineRule="exact"/>
              <w:ind w:firstLine="7200" w:firstLineChars="3000"/>
              <w:rPr>
                <w:rFonts w:hint="eastAsia" w:ascii="宋体" w:hAnsi="宋体" w:eastAsia="宋体" w:cs="宋体"/>
                <w:color w:val="000000"/>
                <w:sz w:val="22"/>
              </w:rPr>
            </w:pPr>
            <w:r>
              <w:rPr>
                <w:rFonts w:hint="eastAsia" w:ascii="宋体" w:hAnsi="宋体" w:cs="宋体"/>
                <w:color w:val="000000"/>
                <w:sz w:val="24"/>
                <w:szCs w:val="24"/>
                <w:lang w:val="en-US" w:eastAsia="zh-CN"/>
              </w:rPr>
              <w:t>XXXX</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XX</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XX</w:t>
            </w:r>
            <w:r>
              <w:rPr>
                <w:rFonts w:hint="eastAsia" w:ascii="宋体" w:hAnsi="宋体" w:eastAsia="宋体" w:cs="宋体"/>
                <w:color w:val="000000"/>
                <w:sz w:val="24"/>
                <w:szCs w:val="24"/>
              </w:rPr>
              <w:t>日</w:t>
            </w:r>
          </w:p>
        </w:tc>
      </w:tr>
    </w:tbl>
    <w:p>
      <w:pPr>
        <w:spacing w:line="400" w:lineRule="exact"/>
        <w:rPr>
          <w:rFonts w:hint="eastAsia" w:ascii="宋体" w:hAnsi="宋体" w:eastAsia="宋体" w:cs="宋体"/>
        </w:rPr>
        <w:sectPr>
          <w:pgSz w:w="11906" w:h="16838"/>
          <w:pgMar w:top="1417" w:right="1247" w:bottom="1134" w:left="1247" w:header="851" w:footer="992" w:gutter="0"/>
          <w:cols w:space="720" w:num="1"/>
          <w:docGrid w:type="lines" w:linePitch="312" w:charSpace="0"/>
        </w:sectPr>
      </w:pPr>
    </w:p>
    <w:tbl>
      <w:tblPr>
        <w:tblStyle w:val="17"/>
        <w:tblpPr w:leftFromText="180" w:rightFromText="180" w:vertAnchor="page" w:horzAnchor="page" w:tblpX="1397" w:tblpY="154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8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jc w:val="center"/>
        </w:trPr>
        <w:tc>
          <w:tcPr>
            <w:tcW w:w="1146" w:type="dxa"/>
            <w:noWrap w:val="0"/>
            <w:vAlign w:val="center"/>
          </w:tcPr>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告</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知</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事</w:t>
            </w:r>
          </w:p>
          <w:p>
            <w:pPr>
              <w:ind w:left="113" w:right="113"/>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项</w:t>
            </w:r>
          </w:p>
        </w:tc>
        <w:tc>
          <w:tcPr>
            <w:tcW w:w="8199"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当事人为法人、其他组织或者当事人委托律师代理诉讼的，应当选择电子送达方式接收法院诉讼文书。当事人及其诉讼代理人同意接受电子送达的，可以选择电子邮箱或微信进行诉讼文书送达。电子诉讼文书一经发送成功，即视为送达，到达对方电子邮箱或微信的日期为送达日期。</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3．当事人为法人、其他组织或者当事人委托诉讼代理人的，应当准确填写当事人以及诉讼代理人的信息及送达地址。</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5．本确认书适用于深圳市两级法院。</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深圳移动微法院注册方法：打开微信小程序，搜索深圳移动微法院，进入深圳移动微法院点击页面中间“未认证”标识或者右下方“我的”开始认证。完成身份认证后，生成以本人身份证号码注册的账号。点击首页，将身份切换为当事人或代理人。</w:t>
            </w:r>
            <w:r>
              <w:rPr>
                <w:rFonts w:hint="eastAsia" w:ascii="宋体" w:hAnsi="宋体" w:eastAsia="宋体" w:cs="宋体"/>
                <w:b/>
                <w:color w:val="000000"/>
                <w:sz w:val="21"/>
                <w:szCs w:val="21"/>
              </w:rPr>
              <w:t>请注意，为保障您在深圳移动微法院进行诉讼活动的权利，请务必仔细阅读在认证过程中出现的所有提示信息。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jc w:val="center"/>
        </w:trPr>
        <w:tc>
          <w:tcPr>
            <w:tcW w:w="1146" w:type="dxa"/>
            <w:noWrap w:val="0"/>
            <w:vAlign w:val="center"/>
          </w:tcPr>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相</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关</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律</w:t>
            </w:r>
          </w:p>
          <w:p>
            <w:pPr>
              <w:ind w:left="113" w:right="11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规</w:t>
            </w:r>
          </w:p>
          <w:p>
            <w:pPr>
              <w:ind w:left="113" w:right="113"/>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定</w:t>
            </w:r>
          </w:p>
        </w:tc>
        <w:tc>
          <w:tcPr>
            <w:tcW w:w="8199"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b/>
                <w:bCs/>
                <w:color w:val="000000"/>
                <w:sz w:val="21"/>
                <w:szCs w:val="21"/>
              </w:rPr>
              <w:t>《中华人民共和国民事诉讼法》</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第九十条 经受送达人同意，人民法院可以采用能够确认其收悉的电子方式送达诉讼文书。通过电子方式送达的判决书、裁定书、调解书，受送达人提出需要纸质文书的，人民法院应当提供。</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采用前款方式送达的，以送达信息到达受送达人特定系统的日期为送达日期。</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b/>
                <w:bCs/>
                <w:color w:val="000000"/>
                <w:sz w:val="21"/>
                <w:szCs w:val="21"/>
              </w:rPr>
              <w:t>最高人民法院《关于以法院专递方式邮寄送达民事诉讼文书的若干规定》</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第二条以法院专递方式邮寄送达民事诉讼文书的，其送达与人民法院送达具有同等法律效力。</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第三条当事人起诉或者答辩时应当向人民法院提供或者确认自己准确的送达地址，并填写送达地址确认书。当事人拒绝提供的，人民法院应当告知其拒不提供送达地址的不利后果，并记入笔录。</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受送达人能够证明自己在诉讼文书送达的过程中没有过错的，不适用前款规定。</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三、最高人民法院《关于进一步加强民事送达工作的若干意见》</w:t>
            </w:r>
          </w:p>
          <w:p>
            <w:pPr>
              <w:keepNext w:val="0"/>
              <w:keepLines w:val="0"/>
              <w:pageBreakBefore w:val="0"/>
              <w:widowControl/>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宋体" w:hAnsi="宋体" w:eastAsia="宋体" w:cs="宋体"/>
        </w:rPr>
      </w:pPr>
    </w:p>
    <w:sectPr>
      <w:pgSz w:w="11906" w:h="16838"/>
      <w:pgMar w:top="1417" w:right="1247" w:bottom="1134" w:left="124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000000"/>
    <w:rsid w:val="051931EE"/>
    <w:rsid w:val="05906BA5"/>
    <w:rsid w:val="05A14F91"/>
    <w:rsid w:val="05C92573"/>
    <w:rsid w:val="06500E91"/>
    <w:rsid w:val="0DBE0DD6"/>
    <w:rsid w:val="10D03DDF"/>
    <w:rsid w:val="126C7335"/>
    <w:rsid w:val="12CB0FC0"/>
    <w:rsid w:val="154A17AD"/>
    <w:rsid w:val="17FC7633"/>
    <w:rsid w:val="1FFC76D4"/>
    <w:rsid w:val="235853C4"/>
    <w:rsid w:val="24A843FE"/>
    <w:rsid w:val="28F609C1"/>
    <w:rsid w:val="2BA967CA"/>
    <w:rsid w:val="2CC807E2"/>
    <w:rsid w:val="2E6966E5"/>
    <w:rsid w:val="30442F65"/>
    <w:rsid w:val="32FB4834"/>
    <w:rsid w:val="376E6CA3"/>
    <w:rsid w:val="37833C34"/>
    <w:rsid w:val="3BF946FD"/>
    <w:rsid w:val="3D3451E8"/>
    <w:rsid w:val="42990E82"/>
    <w:rsid w:val="43F60A47"/>
    <w:rsid w:val="4A8B686F"/>
    <w:rsid w:val="4DB96B02"/>
    <w:rsid w:val="4F464692"/>
    <w:rsid w:val="4F8265F7"/>
    <w:rsid w:val="4FB05ACA"/>
    <w:rsid w:val="51E952C3"/>
    <w:rsid w:val="5287593D"/>
    <w:rsid w:val="57632AF2"/>
    <w:rsid w:val="589D5A46"/>
    <w:rsid w:val="5CCC18B7"/>
    <w:rsid w:val="5EE272D4"/>
    <w:rsid w:val="6359341C"/>
    <w:rsid w:val="6434773D"/>
    <w:rsid w:val="65007F6E"/>
    <w:rsid w:val="6E227C8A"/>
    <w:rsid w:val="71F039A4"/>
    <w:rsid w:val="77D25D2E"/>
    <w:rsid w:val="7C8B67C8"/>
    <w:rsid w:val="7EF27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0" w:after="0" w:line="240" w:lineRule="auto"/>
    </w:pPr>
    <w:rPr>
      <w:rFonts w:ascii="Calibri" w:hAnsi="Calibri" w:eastAsia="宋体" w:cs="黑体"/>
      <w:sz w:val="20"/>
      <w:szCs w:val="20"/>
      <w:lang w:val="en-US" w:eastAsia="zh-CN" w:bidi="ar-SA"/>
    </w:rPr>
  </w:style>
  <w:style w:type="paragraph" w:styleId="2">
    <w:name w:val="heading 1"/>
    <w:basedOn w:val="1"/>
    <w:next w:val="1"/>
    <w:link w:val="21"/>
    <w:qFormat/>
    <w:uiPriority w:val="0"/>
    <w:pPr>
      <w:pBdr>
        <w:top w:val="single" w:color="4F81BD" w:sz="24" w:space="0"/>
        <w:left w:val="single" w:color="4F81BD" w:sz="24" w:space="0"/>
        <w:bottom w:val="single" w:color="4F81BD" w:sz="24" w:space="0"/>
        <w:right w:val="single" w:color="4F81BD" w:sz="24" w:space="0"/>
      </w:pBdr>
      <w:shd w:val="clear" w:color="auto" w:fill="4F81BD"/>
      <w:spacing w:before="200" w:line="276" w:lineRule="auto"/>
      <w:outlineLvl w:val="0"/>
    </w:pPr>
    <w:rPr>
      <w:b/>
      <w:bCs/>
      <w:caps/>
      <w:color w:val="FFFFFF"/>
      <w:spacing w:val="15"/>
      <w:shd w:val="clear" w:color="auto" w:fill="4F81BD"/>
    </w:rPr>
  </w:style>
  <w:style w:type="paragraph" w:styleId="3">
    <w:name w:val="heading 2"/>
    <w:basedOn w:val="1"/>
    <w:next w:val="1"/>
    <w:link w:val="22"/>
    <w:qFormat/>
    <w:uiPriority w:val="0"/>
    <w:pPr>
      <w:pBdr>
        <w:top w:val="single" w:color="DBE5F1" w:sz="24" w:space="0"/>
        <w:left w:val="single" w:color="DBE5F1" w:sz="24" w:space="0"/>
        <w:bottom w:val="single" w:color="DBE5F1" w:sz="24" w:space="0"/>
        <w:right w:val="single" w:color="DBE5F1" w:sz="24" w:space="0"/>
      </w:pBdr>
      <w:shd w:val="clear" w:color="auto" w:fill="DBE5F1"/>
      <w:spacing w:before="200" w:line="276" w:lineRule="auto"/>
      <w:outlineLvl w:val="1"/>
    </w:pPr>
    <w:rPr>
      <w:caps/>
      <w:spacing w:val="15"/>
      <w:shd w:val="clear" w:color="auto" w:fill="DBE5F1"/>
    </w:rPr>
  </w:style>
  <w:style w:type="paragraph" w:styleId="4">
    <w:name w:val="heading 3"/>
    <w:basedOn w:val="1"/>
    <w:next w:val="1"/>
    <w:link w:val="23"/>
    <w:qFormat/>
    <w:uiPriority w:val="0"/>
    <w:pPr>
      <w:pBdr>
        <w:top w:val="single" w:color="4F81BD" w:sz="6" w:space="2"/>
        <w:left w:val="single" w:color="4F81BD" w:sz="6" w:space="2"/>
      </w:pBdr>
      <w:spacing w:before="300" w:line="276" w:lineRule="auto"/>
      <w:outlineLvl w:val="2"/>
    </w:pPr>
    <w:rPr>
      <w:caps/>
      <w:color w:val="243F60"/>
      <w:spacing w:val="15"/>
    </w:rPr>
  </w:style>
  <w:style w:type="paragraph" w:styleId="5">
    <w:name w:val="heading 4"/>
    <w:basedOn w:val="1"/>
    <w:next w:val="1"/>
    <w:link w:val="24"/>
    <w:autoRedefine/>
    <w:qFormat/>
    <w:uiPriority w:val="0"/>
    <w:pPr>
      <w:pBdr>
        <w:top w:val="dotted" w:color="4F81BD" w:sz="6" w:space="2"/>
        <w:left w:val="dotted" w:color="4F81BD" w:sz="6" w:space="2"/>
      </w:pBdr>
      <w:spacing w:before="300" w:line="276" w:lineRule="auto"/>
      <w:outlineLvl w:val="3"/>
    </w:pPr>
    <w:rPr>
      <w:caps/>
      <w:color w:val="365F91"/>
      <w:spacing w:val="10"/>
    </w:rPr>
  </w:style>
  <w:style w:type="paragraph" w:styleId="6">
    <w:name w:val="heading 5"/>
    <w:basedOn w:val="1"/>
    <w:next w:val="1"/>
    <w:link w:val="25"/>
    <w:autoRedefine/>
    <w:qFormat/>
    <w:uiPriority w:val="0"/>
    <w:pPr>
      <w:pBdr>
        <w:bottom w:val="single" w:color="4F81BD" w:sz="6" w:space="1"/>
      </w:pBdr>
      <w:spacing w:before="300" w:line="276" w:lineRule="auto"/>
      <w:outlineLvl w:val="4"/>
    </w:pPr>
    <w:rPr>
      <w:caps/>
      <w:color w:val="365F91"/>
      <w:spacing w:val="10"/>
    </w:rPr>
  </w:style>
  <w:style w:type="paragraph" w:styleId="7">
    <w:name w:val="heading 6"/>
    <w:basedOn w:val="1"/>
    <w:next w:val="1"/>
    <w:link w:val="26"/>
    <w:autoRedefine/>
    <w:qFormat/>
    <w:uiPriority w:val="0"/>
    <w:pPr>
      <w:pBdr>
        <w:bottom w:val="dotted" w:color="4F81BD" w:sz="6" w:space="1"/>
      </w:pBdr>
      <w:spacing w:before="300" w:line="276" w:lineRule="auto"/>
      <w:outlineLvl w:val="5"/>
    </w:pPr>
    <w:rPr>
      <w:caps/>
      <w:color w:val="365F91"/>
      <w:spacing w:val="10"/>
    </w:rPr>
  </w:style>
  <w:style w:type="paragraph" w:styleId="8">
    <w:name w:val="heading 7"/>
    <w:basedOn w:val="1"/>
    <w:next w:val="1"/>
    <w:link w:val="27"/>
    <w:autoRedefine/>
    <w:qFormat/>
    <w:uiPriority w:val="0"/>
    <w:pPr>
      <w:spacing w:before="300" w:line="276" w:lineRule="auto"/>
      <w:outlineLvl w:val="6"/>
    </w:pPr>
    <w:rPr>
      <w:caps/>
      <w:color w:val="365F91"/>
      <w:spacing w:val="10"/>
    </w:rPr>
  </w:style>
  <w:style w:type="paragraph" w:styleId="9">
    <w:name w:val="heading 8"/>
    <w:basedOn w:val="1"/>
    <w:next w:val="1"/>
    <w:link w:val="28"/>
    <w:autoRedefine/>
    <w:qFormat/>
    <w:uiPriority w:val="0"/>
    <w:pPr>
      <w:spacing w:before="300" w:line="276" w:lineRule="auto"/>
      <w:outlineLvl w:val="7"/>
    </w:pPr>
    <w:rPr>
      <w:caps/>
      <w:spacing w:val="10"/>
      <w:sz w:val="18"/>
      <w:szCs w:val="18"/>
    </w:rPr>
  </w:style>
  <w:style w:type="paragraph" w:styleId="10">
    <w:name w:val="heading 9"/>
    <w:basedOn w:val="1"/>
    <w:next w:val="1"/>
    <w:link w:val="29"/>
    <w:autoRedefine/>
    <w:qFormat/>
    <w:uiPriority w:val="0"/>
    <w:pPr>
      <w:spacing w:before="300" w:line="276" w:lineRule="auto"/>
      <w:outlineLvl w:val="8"/>
    </w:pPr>
    <w:rPr>
      <w:i/>
      <w:caps/>
      <w:spacing w:val="10"/>
      <w:sz w:val="18"/>
      <w:szCs w:val="18"/>
    </w:rPr>
  </w:style>
  <w:style w:type="character" w:default="1" w:styleId="18">
    <w:name w:val="Default Paragraph Font"/>
    <w:autoRedefine/>
    <w:qFormat/>
    <w:uiPriority w:val="0"/>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rPr>
      <w:b/>
      <w:bCs/>
      <w:color w:val="365F91"/>
      <w:sz w:val="16"/>
      <w:szCs w:val="16"/>
    </w:rPr>
  </w:style>
  <w:style w:type="paragraph" w:styleId="12">
    <w:name w:val="Block Text"/>
    <w:basedOn w:val="1"/>
    <w:next w:val="1"/>
    <w:link w:val="30"/>
    <w:autoRedefine/>
    <w:qFormat/>
    <w:uiPriority w:val="0"/>
    <w:pPr>
      <w:spacing w:before="200" w:after="200" w:line="276" w:lineRule="auto"/>
    </w:pPr>
    <w:rPr>
      <w:i/>
      <w:iCs/>
      <w:sz w:val="20"/>
      <w:szCs w:val="20"/>
    </w:rPr>
  </w:style>
  <w:style w:type="paragraph" w:styleId="13">
    <w:name w:val="footer"/>
    <w:basedOn w:val="1"/>
    <w:link w:val="31"/>
    <w:autoRedefine/>
    <w:qFormat/>
    <w:uiPriority w:val="0"/>
    <w:pPr>
      <w:tabs>
        <w:tab w:val="center" w:pos="4153"/>
        <w:tab w:val="right" w:pos="8306"/>
      </w:tabs>
      <w:snapToGrid w:val="0"/>
      <w:spacing w:before="200" w:after="200"/>
    </w:pPr>
    <w:rPr>
      <w:sz w:val="18"/>
      <w:szCs w:val="18"/>
    </w:rPr>
  </w:style>
  <w:style w:type="paragraph" w:styleId="14">
    <w:name w:val="header"/>
    <w:basedOn w:val="1"/>
    <w:link w:val="32"/>
    <w:autoRedefine/>
    <w:qFormat/>
    <w:uiPriority w:val="0"/>
    <w:pPr>
      <w:pBdr>
        <w:bottom w:val="single" w:color="auto" w:sz="6" w:space="1"/>
      </w:pBdr>
      <w:tabs>
        <w:tab w:val="center" w:pos="4153"/>
        <w:tab w:val="right" w:pos="8306"/>
      </w:tabs>
      <w:snapToGrid w:val="0"/>
      <w:spacing w:before="200" w:after="200"/>
      <w:jc w:val="center"/>
    </w:pPr>
    <w:rPr>
      <w:sz w:val="18"/>
      <w:szCs w:val="18"/>
    </w:rPr>
  </w:style>
  <w:style w:type="paragraph" w:styleId="15">
    <w:name w:val="Subtitle"/>
    <w:basedOn w:val="1"/>
    <w:next w:val="1"/>
    <w:link w:val="33"/>
    <w:autoRedefine/>
    <w:qFormat/>
    <w:uiPriority w:val="0"/>
    <w:pPr>
      <w:spacing w:before="200" w:after="1000"/>
    </w:pPr>
    <w:rPr>
      <w:caps/>
      <w:color w:val="595959"/>
      <w:spacing w:val="10"/>
      <w:sz w:val="24"/>
      <w:szCs w:val="24"/>
    </w:rPr>
  </w:style>
  <w:style w:type="paragraph" w:styleId="16">
    <w:name w:val="Title"/>
    <w:basedOn w:val="1"/>
    <w:next w:val="1"/>
    <w:link w:val="34"/>
    <w:autoRedefine/>
    <w:qFormat/>
    <w:uiPriority w:val="0"/>
    <w:pPr>
      <w:spacing w:before="720" w:after="200" w:line="276" w:lineRule="auto"/>
    </w:pPr>
    <w:rPr>
      <w:caps/>
      <w:color w:val="4F81BD"/>
      <w:spacing w:val="10"/>
      <w:kern w:val="28"/>
      <w:sz w:val="52"/>
      <w:szCs w:val="52"/>
    </w:rPr>
  </w:style>
  <w:style w:type="character" w:styleId="19">
    <w:name w:val="Strong"/>
    <w:autoRedefine/>
    <w:qFormat/>
    <w:uiPriority w:val="0"/>
    <w:rPr>
      <w:b/>
      <w:bCs/>
    </w:rPr>
  </w:style>
  <w:style w:type="character" w:styleId="20">
    <w:name w:val="Emphasis"/>
    <w:autoRedefine/>
    <w:qFormat/>
    <w:uiPriority w:val="0"/>
    <w:rPr>
      <w:caps/>
      <w:color w:val="243F60"/>
      <w:spacing w:val="5"/>
    </w:rPr>
  </w:style>
  <w:style w:type="character" w:customStyle="1" w:styleId="21">
    <w:name w:val="标题 1 Char"/>
    <w:link w:val="2"/>
    <w:autoRedefine/>
    <w:semiHidden/>
    <w:qFormat/>
    <w:uiPriority w:val="0"/>
    <w:rPr>
      <w:b/>
      <w:bCs/>
      <w:caps/>
      <w:color w:val="FFFFFF"/>
      <w:spacing w:val="15"/>
      <w:shd w:val="clear" w:color="auto" w:fill="4F81BD"/>
    </w:rPr>
  </w:style>
  <w:style w:type="character" w:customStyle="1" w:styleId="22">
    <w:name w:val="标题 2 Char"/>
    <w:link w:val="3"/>
    <w:autoRedefine/>
    <w:semiHidden/>
    <w:qFormat/>
    <w:uiPriority w:val="0"/>
    <w:rPr>
      <w:caps/>
      <w:spacing w:val="15"/>
      <w:shd w:val="clear" w:color="auto" w:fill="DBE5F1"/>
    </w:rPr>
  </w:style>
  <w:style w:type="character" w:customStyle="1" w:styleId="23">
    <w:name w:val="标题 3 Char"/>
    <w:link w:val="4"/>
    <w:autoRedefine/>
    <w:semiHidden/>
    <w:qFormat/>
    <w:uiPriority w:val="0"/>
    <w:rPr>
      <w:caps/>
      <w:color w:val="243F60"/>
      <w:spacing w:val="15"/>
    </w:rPr>
  </w:style>
  <w:style w:type="character" w:customStyle="1" w:styleId="24">
    <w:name w:val="标题 4 Char"/>
    <w:link w:val="5"/>
    <w:autoRedefine/>
    <w:semiHidden/>
    <w:qFormat/>
    <w:uiPriority w:val="0"/>
    <w:rPr>
      <w:caps/>
      <w:color w:val="365F91"/>
      <w:spacing w:val="10"/>
    </w:rPr>
  </w:style>
  <w:style w:type="character" w:customStyle="1" w:styleId="25">
    <w:name w:val="标题 5 Char"/>
    <w:link w:val="6"/>
    <w:autoRedefine/>
    <w:semiHidden/>
    <w:qFormat/>
    <w:uiPriority w:val="0"/>
    <w:rPr>
      <w:caps/>
      <w:color w:val="365F91"/>
      <w:spacing w:val="10"/>
    </w:rPr>
  </w:style>
  <w:style w:type="character" w:customStyle="1" w:styleId="26">
    <w:name w:val="标题 6 Char"/>
    <w:link w:val="7"/>
    <w:autoRedefine/>
    <w:semiHidden/>
    <w:qFormat/>
    <w:uiPriority w:val="0"/>
    <w:rPr>
      <w:caps/>
      <w:color w:val="365F91"/>
      <w:spacing w:val="10"/>
    </w:rPr>
  </w:style>
  <w:style w:type="character" w:customStyle="1" w:styleId="27">
    <w:name w:val="标题 7 Char"/>
    <w:link w:val="8"/>
    <w:autoRedefine/>
    <w:semiHidden/>
    <w:qFormat/>
    <w:uiPriority w:val="0"/>
    <w:rPr>
      <w:caps/>
      <w:color w:val="365F91"/>
      <w:spacing w:val="10"/>
    </w:rPr>
  </w:style>
  <w:style w:type="character" w:customStyle="1" w:styleId="28">
    <w:name w:val="标题 8 Char"/>
    <w:link w:val="9"/>
    <w:autoRedefine/>
    <w:semiHidden/>
    <w:qFormat/>
    <w:uiPriority w:val="0"/>
    <w:rPr>
      <w:caps/>
      <w:spacing w:val="10"/>
      <w:sz w:val="18"/>
      <w:szCs w:val="18"/>
    </w:rPr>
  </w:style>
  <w:style w:type="character" w:customStyle="1" w:styleId="29">
    <w:name w:val="标题 9 Char"/>
    <w:link w:val="10"/>
    <w:autoRedefine/>
    <w:semiHidden/>
    <w:qFormat/>
    <w:uiPriority w:val="0"/>
    <w:rPr>
      <w:i/>
      <w:caps/>
      <w:spacing w:val="10"/>
      <w:sz w:val="18"/>
      <w:szCs w:val="18"/>
    </w:rPr>
  </w:style>
  <w:style w:type="character" w:customStyle="1" w:styleId="30">
    <w:name w:val="引用 Char"/>
    <w:link w:val="12"/>
    <w:autoRedefine/>
    <w:semiHidden/>
    <w:qFormat/>
    <w:uiPriority w:val="0"/>
    <w:rPr>
      <w:i/>
      <w:iCs/>
      <w:sz w:val="20"/>
      <w:szCs w:val="20"/>
    </w:rPr>
  </w:style>
  <w:style w:type="character" w:customStyle="1" w:styleId="31">
    <w:name w:val="页脚 Char"/>
    <w:basedOn w:val="18"/>
    <w:link w:val="13"/>
    <w:autoRedefine/>
    <w:semiHidden/>
    <w:qFormat/>
    <w:uiPriority w:val="0"/>
    <w:rPr>
      <w:sz w:val="18"/>
      <w:szCs w:val="18"/>
    </w:rPr>
  </w:style>
  <w:style w:type="character" w:customStyle="1" w:styleId="32">
    <w:name w:val="页眉 Char"/>
    <w:basedOn w:val="18"/>
    <w:link w:val="14"/>
    <w:autoRedefine/>
    <w:semiHidden/>
    <w:qFormat/>
    <w:uiPriority w:val="0"/>
    <w:rPr>
      <w:sz w:val="18"/>
      <w:szCs w:val="18"/>
    </w:rPr>
  </w:style>
  <w:style w:type="character" w:customStyle="1" w:styleId="33">
    <w:name w:val="副标题 Char"/>
    <w:link w:val="15"/>
    <w:autoRedefine/>
    <w:semiHidden/>
    <w:qFormat/>
    <w:uiPriority w:val="0"/>
    <w:rPr>
      <w:caps/>
      <w:color w:val="595959"/>
      <w:spacing w:val="10"/>
      <w:sz w:val="24"/>
      <w:szCs w:val="24"/>
    </w:rPr>
  </w:style>
  <w:style w:type="character" w:customStyle="1" w:styleId="34">
    <w:name w:val="标题 Char"/>
    <w:link w:val="16"/>
    <w:autoRedefine/>
    <w:semiHidden/>
    <w:qFormat/>
    <w:uiPriority w:val="0"/>
    <w:rPr>
      <w:caps/>
      <w:color w:val="4F81BD"/>
      <w:spacing w:val="10"/>
      <w:kern w:val="28"/>
      <w:sz w:val="52"/>
      <w:szCs w:val="52"/>
    </w:rPr>
  </w:style>
  <w:style w:type="paragraph" w:customStyle="1" w:styleId="35">
    <w:name w:val="批注框文本1"/>
    <w:basedOn w:val="1"/>
    <w:link w:val="36"/>
    <w:autoRedefine/>
    <w:qFormat/>
    <w:uiPriority w:val="0"/>
    <w:rPr>
      <w:sz w:val="18"/>
      <w:szCs w:val="18"/>
    </w:rPr>
  </w:style>
  <w:style w:type="character" w:customStyle="1" w:styleId="36">
    <w:name w:val="批注框文本 Char"/>
    <w:basedOn w:val="18"/>
    <w:link w:val="35"/>
    <w:autoRedefine/>
    <w:semiHidden/>
    <w:qFormat/>
    <w:uiPriority w:val="0"/>
    <w:rPr>
      <w:sz w:val="18"/>
      <w:szCs w:val="18"/>
    </w:rPr>
  </w:style>
  <w:style w:type="paragraph" w:customStyle="1" w:styleId="37">
    <w:name w:val="No Spacing"/>
    <w:basedOn w:val="1"/>
    <w:link w:val="38"/>
    <w:autoRedefine/>
    <w:qFormat/>
    <w:uiPriority w:val="0"/>
    <w:rPr>
      <w:sz w:val="20"/>
      <w:szCs w:val="20"/>
    </w:rPr>
  </w:style>
  <w:style w:type="character" w:customStyle="1" w:styleId="38">
    <w:name w:val="无间隔 Char"/>
    <w:link w:val="37"/>
    <w:autoRedefine/>
    <w:semiHidden/>
    <w:qFormat/>
    <w:uiPriority w:val="0"/>
    <w:rPr>
      <w:sz w:val="20"/>
      <w:szCs w:val="20"/>
    </w:rPr>
  </w:style>
  <w:style w:type="paragraph" w:customStyle="1" w:styleId="39">
    <w:name w:val="List Paragraph"/>
    <w:basedOn w:val="1"/>
    <w:autoRedefine/>
    <w:qFormat/>
    <w:uiPriority w:val="0"/>
    <w:pPr>
      <w:spacing w:before="200" w:after="200" w:line="276" w:lineRule="auto"/>
      <w:ind w:left="720"/>
      <w:contextualSpacing/>
    </w:pPr>
  </w:style>
  <w:style w:type="paragraph" w:customStyle="1" w:styleId="40">
    <w:name w:val="Intense Quote"/>
    <w:basedOn w:val="1"/>
    <w:next w:val="1"/>
    <w:link w:val="41"/>
    <w:autoRedefine/>
    <w:qFormat/>
    <w:uiPriority w:val="0"/>
    <w:pPr>
      <w:pBdr>
        <w:top w:val="single" w:color="4F81BD" w:sz="4" w:space="10"/>
        <w:left w:val="single" w:color="4F81BD" w:sz="4" w:space="10"/>
      </w:pBdr>
      <w:spacing w:before="200" w:line="276" w:lineRule="auto"/>
      <w:ind w:left="1296" w:right="1152"/>
      <w:jc w:val="both"/>
    </w:pPr>
    <w:rPr>
      <w:i/>
      <w:iCs/>
      <w:color w:val="4F81BD"/>
      <w:sz w:val="20"/>
      <w:szCs w:val="20"/>
    </w:rPr>
  </w:style>
  <w:style w:type="character" w:customStyle="1" w:styleId="41">
    <w:name w:val="明显引用 Char"/>
    <w:link w:val="40"/>
    <w:autoRedefine/>
    <w:semiHidden/>
    <w:qFormat/>
    <w:uiPriority w:val="0"/>
    <w:rPr>
      <w:i/>
      <w:iCs/>
      <w:color w:val="4F81BD"/>
      <w:sz w:val="20"/>
      <w:szCs w:val="20"/>
    </w:rPr>
  </w:style>
  <w:style w:type="paragraph" w:customStyle="1" w:styleId="42">
    <w:name w:val="TOC Heading"/>
    <w:basedOn w:val="2"/>
    <w:next w:val="1"/>
    <w:autoRedefine/>
    <w:qFormat/>
    <w:uiPriority w:val="0"/>
    <w:pPr>
      <w:outlineLvl w:val="9"/>
    </w:pPr>
    <w:rPr>
      <w:lang w:bidi="en-US"/>
    </w:rPr>
  </w:style>
  <w:style w:type="paragraph" w:customStyle="1" w:styleId="43">
    <w:name w:val="Revision"/>
    <w:autoRedefine/>
    <w:qFormat/>
    <w:uiPriority w:val="0"/>
    <w:pPr>
      <w:spacing w:before="0" w:after="0" w:line="240" w:lineRule="auto"/>
    </w:pPr>
    <w:rPr>
      <w:rFonts w:ascii="Times New Roman" w:hAnsi="Times New Roman" w:eastAsia="宋体" w:cs="Times New Roman"/>
      <w:sz w:val="20"/>
      <w:szCs w:val="20"/>
      <w:lang w:val="en-US" w:eastAsia="zh-CN" w:bidi="ar-SA"/>
    </w:rPr>
  </w:style>
  <w:style w:type="character" w:customStyle="1" w:styleId="44">
    <w:name w:val="标题 1 字符"/>
    <w:autoRedefine/>
    <w:qFormat/>
    <w:uiPriority w:val="0"/>
    <w:rPr>
      <w:rFonts w:eastAsia="仿宋"/>
      <w:b/>
      <w:bCs/>
      <w:kern w:val="44"/>
      <w:sz w:val="44"/>
      <w:szCs w:val="44"/>
    </w:rPr>
  </w:style>
  <w:style w:type="character" w:customStyle="1" w:styleId="45">
    <w:name w:val="Subtle Emphasis"/>
    <w:autoRedefine/>
    <w:qFormat/>
    <w:uiPriority w:val="0"/>
    <w:rPr>
      <w:i/>
      <w:iCs/>
      <w:color w:val="243F60"/>
    </w:rPr>
  </w:style>
  <w:style w:type="character" w:customStyle="1" w:styleId="46">
    <w:name w:val="Intense Emphasis"/>
    <w:autoRedefine/>
    <w:qFormat/>
    <w:uiPriority w:val="0"/>
    <w:rPr>
      <w:b/>
      <w:bCs/>
      <w:caps/>
      <w:color w:val="243F60"/>
      <w:spacing w:val="10"/>
    </w:rPr>
  </w:style>
  <w:style w:type="character" w:customStyle="1" w:styleId="47">
    <w:name w:val="Subtle Reference"/>
    <w:autoRedefine/>
    <w:qFormat/>
    <w:uiPriority w:val="0"/>
    <w:rPr>
      <w:b/>
      <w:bCs/>
      <w:color w:val="4F81BD"/>
    </w:rPr>
  </w:style>
  <w:style w:type="character" w:customStyle="1" w:styleId="48">
    <w:name w:val="Intense Reference"/>
    <w:autoRedefine/>
    <w:qFormat/>
    <w:uiPriority w:val="0"/>
    <w:rPr>
      <w:b/>
      <w:bCs/>
      <w:i/>
      <w:iCs/>
      <w:caps/>
      <w:color w:val="4F81BD"/>
    </w:rPr>
  </w:style>
  <w:style w:type="character" w:customStyle="1" w:styleId="49">
    <w:name w:val="Book Title"/>
    <w:autoRedefine/>
    <w:qFormat/>
    <w:uiPriority w:val="0"/>
    <w:rPr>
      <w:b/>
      <w:bCs/>
      <w:i/>
      <w:iCs/>
      <w:spacing w:val="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1655</Words>
  <Characters>1703</Characters>
  <Lines>12</Lines>
  <Paragraphs>3</Paragraphs>
  <TotalTime>0</TotalTime>
  <ScaleCrop>false</ScaleCrop>
  <LinksUpToDate>false</LinksUpToDate>
  <CharactersWithSpaces>1709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2022-01-28T08:37:00Z</dcterms:created>
  <dc:creator>甘凯丽</dc:creator>
  <cp:lastModifiedBy>张治儒</cp:lastModifiedBy>
  <cp:lastPrinted>2022-01-28T08:32:00Z</cp:lastPrinted>
  <dcterms:modified xsi:type="dcterms:W3CDTF">2024-04-19T11:57:44Z</dcterms:modified>
  <dc:title>广东省深圳市宝安区人民法院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0CA198032D044856B03C7399CA4DEA55_13</vt:lpwstr>
  </property>
</Properties>
</file>